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799C" w14:textId="5D307377" w:rsidR="00E309C1" w:rsidRPr="00CF2203" w:rsidRDefault="00546234" w:rsidP="00E309C1">
      <w:pPr>
        <w:jc w:val="center"/>
        <w:rPr>
          <w:rFonts w:ascii="Arial" w:hAnsi="Arial" w:cs="Arial"/>
          <w:b/>
          <w:sz w:val="22"/>
          <w:szCs w:val="22"/>
        </w:rPr>
      </w:pPr>
      <w:r>
        <w:rPr>
          <w:rFonts w:ascii="Arial" w:hAnsi="Arial" w:cs="Arial"/>
          <w:b/>
          <w:sz w:val="22"/>
          <w:szCs w:val="22"/>
        </w:rPr>
        <w:t>AT</w:t>
      </w:r>
      <w:r w:rsidR="00E309C1" w:rsidRPr="00CF2203">
        <w:rPr>
          <w:rFonts w:ascii="Arial" w:hAnsi="Arial" w:cs="Arial"/>
          <w:b/>
          <w:sz w:val="22"/>
          <w:szCs w:val="22"/>
        </w:rPr>
        <w:t xml:space="preserve"> </w:t>
      </w:r>
      <w:r>
        <w:rPr>
          <w:rFonts w:ascii="Arial" w:hAnsi="Arial" w:cs="Arial"/>
          <w:b/>
          <w:sz w:val="22"/>
          <w:szCs w:val="22"/>
        </w:rPr>
        <w:t>760</w:t>
      </w:r>
      <w:r w:rsidR="00E309C1" w:rsidRPr="00CF2203">
        <w:rPr>
          <w:rFonts w:ascii="Arial" w:hAnsi="Arial" w:cs="Arial"/>
          <w:b/>
          <w:sz w:val="22"/>
          <w:szCs w:val="22"/>
        </w:rPr>
        <w:t>:</w:t>
      </w:r>
      <w:r w:rsidR="00C31FD0" w:rsidRPr="00CF2203">
        <w:rPr>
          <w:rFonts w:ascii="Arial" w:hAnsi="Arial" w:cs="Arial"/>
          <w:b/>
          <w:sz w:val="22"/>
          <w:szCs w:val="22"/>
        </w:rPr>
        <w:t xml:space="preserve">  </w:t>
      </w:r>
      <w:r>
        <w:rPr>
          <w:rFonts w:ascii="Arial" w:hAnsi="Arial" w:cs="Arial"/>
          <w:b/>
          <w:sz w:val="22"/>
          <w:szCs w:val="22"/>
        </w:rPr>
        <w:t>Pharmacology for Health Professionals</w:t>
      </w:r>
    </w:p>
    <w:p w14:paraId="0F0717B0" w14:textId="60470CAE" w:rsidR="00E309C1" w:rsidRPr="00CF2203" w:rsidRDefault="00CF2203" w:rsidP="00E309C1">
      <w:pPr>
        <w:jc w:val="center"/>
        <w:rPr>
          <w:rFonts w:ascii="Arial" w:hAnsi="Arial" w:cs="Arial"/>
          <w:b/>
          <w:sz w:val="22"/>
          <w:szCs w:val="22"/>
        </w:rPr>
      </w:pPr>
      <w:r>
        <w:rPr>
          <w:rFonts w:ascii="Arial" w:hAnsi="Arial" w:cs="Arial"/>
          <w:b/>
          <w:sz w:val="22"/>
          <w:szCs w:val="22"/>
        </w:rPr>
        <w:t xml:space="preserve">General </w:t>
      </w:r>
      <w:r w:rsidR="00E309C1" w:rsidRPr="00CF2203">
        <w:rPr>
          <w:rFonts w:ascii="Arial" w:hAnsi="Arial" w:cs="Arial"/>
          <w:b/>
          <w:sz w:val="22"/>
          <w:szCs w:val="22"/>
        </w:rPr>
        <w:t>Syllabus</w:t>
      </w:r>
      <w:r w:rsidR="00CD7A53" w:rsidRPr="00CF2203">
        <w:rPr>
          <w:rFonts w:ascii="Arial" w:hAnsi="Arial" w:cs="Arial"/>
          <w:b/>
          <w:sz w:val="22"/>
          <w:szCs w:val="22"/>
        </w:rPr>
        <w:t xml:space="preserve"> </w:t>
      </w:r>
      <w:r w:rsidR="006B1E25">
        <w:rPr>
          <w:rFonts w:ascii="Arial" w:hAnsi="Arial" w:cs="Arial"/>
          <w:b/>
          <w:sz w:val="22"/>
          <w:szCs w:val="22"/>
        </w:rPr>
        <w:t>Fall Semester</w:t>
      </w:r>
      <w:r w:rsidR="008319B6" w:rsidRPr="00CF2203">
        <w:rPr>
          <w:rFonts w:ascii="Arial" w:hAnsi="Arial" w:cs="Arial"/>
          <w:b/>
          <w:sz w:val="22"/>
          <w:szCs w:val="22"/>
        </w:rPr>
        <w:t xml:space="preserve"> </w:t>
      </w:r>
      <w:r w:rsidR="004A746D">
        <w:rPr>
          <w:rFonts w:ascii="Arial" w:hAnsi="Arial" w:cs="Arial"/>
          <w:b/>
          <w:sz w:val="22"/>
          <w:szCs w:val="22"/>
        </w:rPr>
        <w:t>2020</w:t>
      </w:r>
    </w:p>
    <w:p w14:paraId="1E246F64" w14:textId="77777777" w:rsidR="00E309C1" w:rsidRPr="00CF2203" w:rsidRDefault="009C69D2" w:rsidP="00E309C1">
      <w:pPr>
        <w:jc w:val="center"/>
        <w:rPr>
          <w:rFonts w:ascii="Arial" w:hAnsi="Arial" w:cs="Arial"/>
          <w:sz w:val="22"/>
          <w:szCs w:val="22"/>
        </w:rPr>
      </w:pPr>
      <w:r w:rsidRPr="00CF2203">
        <w:rPr>
          <w:rFonts w:ascii="Arial" w:hAnsi="Arial" w:cs="Arial"/>
          <w:sz w:val="22"/>
          <w:szCs w:val="22"/>
        </w:rPr>
        <w:t xml:space="preserve"> </w:t>
      </w:r>
    </w:p>
    <w:p w14:paraId="76D2087F" w14:textId="77777777" w:rsidR="00E309C1" w:rsidRPr="00CF2203" w:rsidRDefault="00E309C1" w:rsidP="00E309C1">
      <w:pPr>
        <w:rPr>
          <w:rFonts w:ascii="Arial" w:hAnsi="Arial" w:cs="Arial"/>
          <w:sz w:val="22"/>
          <w:szCs w:val="22"/>
        </w:rPr>
      </w:pPr>
    </w:p>
    <w:p w14:paraId="729CE0AD" w14:textId="77777777" w:rsidR="00E309C1" w:rsidRPr="00CF2203" w:rsidRDefault="00E309C1" w:rsidP="00E309C1">
      <w:pPr>
        <w:rPr>
          <w:rFonts w:ascii="Arial" w:hAnsi="Arial" w:cs="Arial"/>
          <w:sz w:val="22"/>
          <w:szCs w:val="22"/>
        </w:rPr>
      </w:pPr>
      <w:r w:rsidRPr="00CF2203">
        <w:rPr>
          <w:rFonts w:ascii="Arial" w:hAnsi="Arial" w:cs="Arial"/>
          <w:b/>
          <w:sz w:val="22"/>
          <w:szCs w:val="22"/>
        </w:rPr>
        <w:t>Instructor:</w:t>
      </w:r>
      <w:r w:rsidR="008319B6" w:rsidRPr="00CF2203">
        <w:rPr>
          <w:rFonts w:ascii="Arial" w:hAnsi="Arial" w:cs="Arial"/>
          <w:b/>
          <w:sz w:val="22"/>
          <w:szCs w:val="22"/>
        </w:rPr>
        <w:tab/>
      </w:r>
      <w:r w:rsidR="008319B6" w:rsidRPr="00CF2203">
        <w:rPr>
          <w:rFonts w:ascii="Arial" w:hAnsi="Arial" w:cs="Arial"/>
          <w:sz w:val="22"/>
          <w:szCs w:val="22"/>
        </w:rPr>
        <w:t>Rebecca Sommer</w:t>
      </w:r>
    </w:p>
    <w:p w14:paraId="07644676" w14:textId="77777777" w:rsidR="00E309C1" w:rsidRPr="00CF2203" w:rsidRDefault="00E309C1" w:rsidP="00E309C1">
      <w:pPr>
        <w:rPr>
          <w:rFonts w:ascii="Arial" w:hAnsi="Arial" w:cs="Arial"/>
          <w:sz w:val="22"/>
          <w:szCs w:val="22"/>
        </w:rPr>
      </w:pPr>
      <w:r w:rsidRPr="00CF2203">
        <w:rPr>
          <w:rFonts w:ascii="Arial" w:hAnsi="Arial" w:cs="Arial"/>
          <w:b/>
          <w:sz w:val="22"/>
          <w:szCs w:val="22"/>
        </w:rPr>
        <w:t>Office:</w:t>
      </w:r>
      <w:r w:rsidRPr="00CF2203">
        <w:rPr>
          <w:rFonts w:ascii="Arial" w:hAnsi="Arial" w:cs="Arial"/>
          <w:sz w:val="22"/>
          <w:szCs w:val="22"/>
        </w:rPr>
        <w:tab/>
      </w:r>
      <w:r w:rsidRPr="00CF2203">
        <w:rPr>
          <w:rFonts w:ascii="Arial" w:hAnsi="Arial" w:cs="Arial"/>
          <w:sz w:val="22"/>
          <w:szCs w:val="22"/>
        </w:rPr>
        <w:tab/>
      </w:r>
      <w:r w:rsidR="003417E4" w:rsidRPr="00CF2203">
        <w:rPr>
          <w:rFonts w:ascii="Arial" w:hAnsi="Arial" w:cs="Arial"/>
          <w:sz w:val="22"/>
          <w:szCs w:val="22"/>
        </w:rPr>
        <w:t>D1</w:t>
      </w:r>
      <w:r w:rsidR="008319B6" w:rsidRPr="00CF2203">
        <w:rPr>
          <w:rFonts w:ascii="Arial" w:hAnsi="Arial" w:cs="Arial"/>
          <w:sz w:val="22"/>
          <w:szCs w:val="22"/>
        </w:rPr>
        <w:t>27</w:t>
      </w:r>
      <w:r w:rsidR="003417E4" w:rsidRPr="00CF2203">
        <w:rPr>
          <w:rFonts w:ascii="Arial" w:hAnsi="Arial" w:cs="Arial"/>
          <w:sz w:val="22"/>
          <w:szCs w:val="22"/>
        </w:rPr>
        <w:t xml:space="preserve"> Sci </w:t>
      </w:r>
      <w:proofErr w:type="spellStart"/>
      <w:r w:rsidR="003417E4" w:rsidRPr="00CF2203">
        <w:rPr>
          <w:rFonts w:ascii="Arial" w:hAnsi="Arial" w:cs="Arial"/>
          <w:sz w:val="22"/>
          <w:szCs w:val="22"/>
        </w:rPr>
        <w:t>Bldg</w:t>
      </w:r>
      <w:proofErr w:type="spellEnd"/>
      <w:r w:rsidR="00C31FD0" w:rsidRPr="00CF2203">
        <w:rPr>
          <w:rFonts w:ascii="Arial" w:hAnsi="Arial" w:cs="Arial"/>
          <w:sz w:val="22"/>
          <w:szCs w:val="22"/>
        </w:rPr>
        <w:t xml:space="preserve"> </w:t>
      </w:r>
    </w:p>
    <w:p w14:paraId="2CEFC8DA" w14:textId="2B390264" w:rsidR="00E309C1" w:rsidRPr="00CF2203" w:rsidRDefault="00E309C1" w:rsidP="00E309C1">
      <w:pPr>
        <w:rPr>
          <w:rFonts w:ascii="Arial" w:hAnsi="Arial" w:cs="Arial"/>
          <w:sz w:val="22"/>
          <w:szCs w:val="22"/>
        </w:rPr>
      </w:pPr>
      <w:r w:rsidRPr="00CF2203">
        <w:rPr>
          <w:rFonts w:ascii="Arial" w:hAnsi="Arial" w:cs="Arial"/>
          <w:b/>
          <w:sz w:val="22"/>
          <w:szCs w:val="22"/>
        </w:rPr>
        <w:t>Phone:</w:t>
      </w:r>
      <w:r w:rsidRPr="00CF2203">
        <w:rPr>
          <w:rFonts w:ascii="Arial" w:hAnsi="Arial" w:cs="Arial"/>
          <w:sz w:val="22"/>
          <w:szCs w:val="22"/>
        </w:rPr>
        <w:tab/>
        <w:t>715</w:t>
      </w:r>
      <w:r w:rsidR="00C31FD0" w:rsidRPr="00CF2203">
        <w:rPr>
          <w:rFonts w:ascii="Arial" w:hAnsi="Arial" w:cs="Arial"/>
          <w:sz w:val="22"/>
          <w:szCs w:val="22"/>
        </w:rPr>
        <w:t>-346-</w:t>
      </w:r>
      <w:r w:rsidR="008319B6" w:rsidRPr="00CF2203">
        <w:rPr>
          <w:rFonts w:ascii="Arial" w:hAnsi="Arial" w:cs="Arial"/>
          <w:sz w:val="22"/>
          <w:szCs w:val="22"/>
        </w:rPr>
        <w:t>3677</w:t>
      </w:r>
      <w:r w:rsidR="00A47484" w:rsidRPr="00CF2203">
        <w:rPr>
          <w:rFonts w:ascii="Arial" w:hAnsi="Arial" w:cs="Arial"/>
          <w:sz w:val="22"/>
          <w:szCs w:val="22"/>
        </w:rPr>
        <w:t xml:space="preserve"> (office)</w:t>
      </w:r>
    </w:p>
    <w:p w14:paraId="05F91E94" w14:textId="2056B2F9" w:rsidR="00E309C1" w:rsidRDefault="00E309C1" w:rsidP="00E309C1">
      <w:pPr>
        <w:rPr>
          <w:rFonts w:ascii="Arial" w:hAnsi="Arial" w:cs="Arial"/>
          <w:b/>
          <w:sz w:val="22"/>
          <w:szCs w:val="22"/>
        </w:rPr>
      </w:pPr>
      <w:r w:rsidRPr="00CF2203">
        <w:rPr>
          <w:rFonts w:ascii="Arial" w:hAnsi="Arial" w:cs="Arial"/>
          <w:b/>
          <w:sz w:val="22"/>
          <w:szCs w:val="22"/>
        </w:rPr>
        <w:t>E-mail:</w:t>
      </w:r>
      <w:r w:rsidRPr="00CF2203">
        <w:rPr>
          <w:rFonts w:ascii="Arial" w:hAnsi="Arial" w:cs="Arial"/>
          <w:b/>
          <w:sz w:val="22"/>
          <w:szCs w:val="22"/>
        </w:rPr>
        <w:tab/>
      </w:r>
      <w:hyperlink r:id="rId11" w:history="1">
        <w:r w:rsidR="00CF2203" w:rsidRPr="00106807">
          <w:rPr>
            <w:rStyle w:val="Hyperlink"/>
            <w:rFonts w:ascii="Arial" w:hAnsi="Arial" w:cs="Arial"/>
            <w:sz w:val="22"/>
            <w:szCs w:val="22"/>
          </w:rPr>
          <w:t>rsommer@uwsp.edu</w:t>
        </w:r>
      </w:hyperlink>
    </w:p>
    <w:p w14:paraId="7A4EF489" w14:textId="77777777" w:rsidR="004A746D" w:rsidRPr="00CF2203" w:rsidRDefault="004A746D" w:rsidP="004A746D">
      <w:pPr>
        <w:rPr>
          <w:rFonts w:ascii="Arial" w:hAnsi="Arial" w:cs="Arial"/>
          <w:sz w:val="22"/>
          <w:szCs w:val="22"/>
        </w:rPr>
      </w:pPr>
    </w:p>
    <w:p w14:paraId="420825C1" w14:textId="6CBDF2D3" w:rsidR="004A746D" w:rsidRPr="00CF2203" w:rsidRDefault="004A746D" w:rsidP="004A746D">
      <w:pPr>
        <w:ind w:left="4320" w:hanging="4320"/>
        <w:rPr>
          <w:rFonts w:ascii="Arial" w:hAnsi="Arial" w:cs="Arial"/>
          <w:b/>
          <w:sz w:val="22"/>
          <w:szCs w:val="22"/>
        </w:rPr>
      </w:pPr>
      <w:r w:rsidRPr="00CF2203">
        <w:rPr>
          <w:rFonts w:ascii="Arial" w:hAnsi="Arial" w:cs="Arial"/>
          <w:b/>
          <w:sz w:val="22"/>
          <w:szCs w:val="22"/>
        </w:rPr>
        <w:t>Face to Face</w:t>
      </w:r>
      <w:r>
        <w:rPr>
          <w:rFonts w:ascii="Arial" w:hAnsi="Arial" w:cs="Arial"/>
          <w:b/>
          <w:sz w:val="22"/>
          <w:szCs w:val="22"/>
        </w:rPr>
        <w:t xml:space="preserve"> and Virtual </w:t>
      </w:r>
      <w:r w:rsidRPr="00CF2203">
        <w:rPr>
          <w:rFonts w:ascii="Arial" w:hAnsi="Arial" w:cs="Arial"/>
          <w:b/>
          <w:sz w:val="22"/>
          <w:szCs w:val="22"/>
        </w:rPr>
        <w:t>Office Hours:</w:t>
      </w:r>
      <w:r>
        <w:rPr>
          <w:rFonts w:ascii="Arial" w:hAnsi="Arial" w:cs="Arial"/>
          <w:b/>
          <w:sz w:val="22"/>
          <w:szCs w:val="22"/>
        </w:rPr>
        <w:tab/>
      </w:r>
      <w:r w:rsidRPr="00CF2203">
        <w:rPr>
          <w:rFonts w:ascii="Arial" w:hAnsi="Arial" w:cs="Arial"/>
          <w:sz w:val="22"/>
          <w:szCs w:val="22"/>
        </w:rPr>
        <w:t>Instructor available</w:t>
      </w:r>
      <w:r>
        <w:rPr>
          <w:rFonts w:ascii="Arial" w:hAnsi="Arial" w:cs="Arial"/>
          <w:sz w:val="22"/>
          <w:szCs w:val="22"/>
        </w:rPr>
        <w:t xml:space="preserve"> face to face, </w:t>
      </w:r>
      <w:r w:rsidRPr="00CF2203">
        <w:rPr>
          <w:rFonts w:ascii="Arial" w:hAnsi="Arial" w:cs="Arial"/>
          <w:sz w:val="22"/>
          <w:szCs w:val="22"/>
        </w:rPr>
        <w:t>via phone</w:t>
      </w:r>
      <w:r w:rsidR="003239FD">
        <w:rPr>
          <w:rFonts w:ascii="Arial" w:hAnsi="Arial" w:cs="Arial"/>
          <w:sz w:val="22"/>
          <w:szCs w:val="22"/>
        </w:rPr>
        <w:t>,</w:t>
      </w:r>
      <w:r>
        <w:rPr>
          <w:rFonts w:ascii="Arial" w:hAnsi="Arial" w:cs="Arial"/>
          <w:sz w:val="22"/>
          <w:szCs w:val="22"/>
        </w:rPr>
        <w:t xml:space="preserve"> or online via Zoom, a</w:t>
      </w:r>
      <w:r w:rsidRPr="00CF2203">
        <w:rPr>
          <w:rFonts w:ascii="Arial" w:hAnsi="Arial" w:cs="Arial"/>
          <w:sz w:val="22"/>
          <w:szCs w:val="22"/>
        </w:rPr>
        <w:t>dditional times can be arranged by appointment</w:t>
      </w:r>
    </w:p>
    <w:p w14:paraId="4D9D2BDD" w14:textId="77777777" w:rsidR="004A746D" w:rsidRPr="00FF2D57" w:rsidRDefault="004A746D" w:rsidP="004A746D">
      <w:pPr>
        <w:rPr>
          <w:rFonts w:ascii="Arial" w:hAnsi="Arial" w:cs="Arial"/>
          <w:b/>
          <w:sz w:val="22"/>
          <w:szCs w:val="22"/>
          <w:u w:val="single"/>
        </w:rPr>
      </w:pPr>
      <w:r w:rsidRPr="00CF2203">
        <w:rPr>
          <w:rFonts w:ascii="Arial" w:hAnsi="Arial" w:cs="Arial"/>
          <w:sz w:val="22"/>
          <w:szCs w:val="22"/>
        </w:rPr>
        <w:t xml:space="preserve"> </w:t>
      </w:r>
      <w:r w:rsidRPr="00FF2D57">
        <w:rPr>
          <w:rFonts w:ascii="Arial" w:hAnsi="Arial" w:cs="Arial"/>
          <w:sz w:val="22"/>
          <w:szCs w:val="22"/>
          <w:u w:val="single"/>
        </w:rPr>
        <w:t>Tuesdays 9:00</w:t>
      </w:r>
      <w:r w:rsidRPr="00FF2D57">
        <w:rPr>
          <w:rFonts w:ascii="Arial" w:hAnsi="Arial" w:cs="Arial"/>
          <w:sz w:val="22"/>
          <w:szCs w:val="22"/>
          <w:u w:val="single"/>
          <w:vertAlign w:val="superscript"/>
        </w:rPr>
        <w:t>am</w:t>
      </w:r>
      <w:r w:rsidRPr="00FF2D57">
        <w:rPr>
          <w:rFonts w:ascii="Arial" w:hAnsi="Arial" w:cs="Arial"/>
          <w:sz w:val="22"/>
          <w:szCs w:val="22"/>
          <w:u w:val="single"/>
        </w:rPr>
        <w:t>-10:00</w:t>
      </w:r>
      <w:r w:rsidRPr="00FF2D57">
        <w:rPr>
          <w:rFonts w:ascii="Arial" w:hAnsi="Arial" w:cs="Arial"/>
          <w:sz w:val="22"/>
          <w:szCs w:val="22"/>
          <w:u w:val="single"/>
          <w:vertAlign w:val="superscript"/>
        </w:rPr>
        <w:t>pm</w:t>
      </w:r>
    </w:p>
    <w:tbl>
      <w:tblPr>
        <w:tblW w:w="8703"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124"/>
        <w:gridCol w:w="7579"/>
      </w:tblGrid>
      <w:tr w:rsidR="004A746D" w14:paraId="5B2D9EA2" w14:textId="77777777" w:rsidTr="0034758F">
        <w:trPr>
          <w:trHeight w:val="563"/>
          <w:tblCellSpacing w:w="0" w:type="dxa"/>
          <w:jc w:val="center"/>
        </w:trPr>
        <w:tc>
          <w:tcPr>
            <w:tcW w:w="8703" w:type="dxa"/>
            <w:gridSpan w:val="2"/>
            <w:shd w:val="clear" w:color="auto" w:fill="FFFFFF"/>
            <w:tcMar>
              <w:top w:w="300" w:type="dxa"/>
              <w:left w:w="0" w:type="dxa"/>
              <w:bottom w:w="120" w:type="dxa"/>
              <w:right w:w="0" w:type="dxa"/>
            </w:tcMar>
            <w:vAlign w:val="center"/>
            <w:hideMark/>
          </w:tcPr>
          <w:p w14:paraId="21A89374" w14:textId="77777777" w:rsidR="004A746D" w:rsidRDefault="00992BAE" w:rsidP="0034758F">
            <w:pPr>
              <w:widowControl/>
              <w:spacing w:line="510" w:lineRule="atLeast"/>
              <w:rPr>
                <w:rFonts w:ascii="Arial" w:hAnsi="Arial" w:cs="Arial"/>
                <w:snapToGrid/>
                <w:color w:val="39394D"/>
                <w:sz w:val="20"/>
              </w:rPr>
            </w:pPr>
            <w:hyperlink r:id="rId12" w:tgtFrame="_blank" w:history="1">
              <w:r w:rsidR="004A746D">
                <w:rPr>
                  <w:rStyle w:val="Hyperlink"/>
                  <w:rFonts w:ascii="inherit" w:hAnsi="inherit" w:cs="Arial"/>
                  <w:color w:val="2D8CFF"/>
                  <w:sz w:val="38"/>
                  <w:szCs w:val="38"/>
                  <w:bdr w:val="none" w:sz="0" w:space="0" w:color="auto" w:frame="1"/>
                </w:rPr>
                <w:t>Join Zoom Meeting</w:t>
              </w:r>
            </w:hyperlink>
          </w:p>
        </w:tc>
      </w:tr>
      <w:tr w:rsidR="004A746D" w14:paraId="1EFC56BF" w14:textId="77777777" w:rsidTr="0034758F">
        <w:trPr>
          <w:trHeight w:val="298"/>
          <w:tblCellSpacing w:w="0" w:type="dxa"/>
          <w:jc w:val="center"/>
        </w:trPr>
        <w:tc>
          <w:tcPr>
            <w:tcW w:w="1124" w:type="dxa"/>
            <w:shd w:val="clear" w:color="auto" w:fill="FFFFFF"/>
            <w:hideMark/>
          </w:tcPr>
          <w:p w14:paraId="002B905C" w14:textId="77777777" w:rsidR="004A746D" w:rsidRDefault="004A746D" w:rsidP="0034758F">
            <w:pPr>
              <w:spacing w:line="300" w:lineRule="atLeast"/>
              <w:rPr>
                <w:rFonts w:ascii="Arial" w:hAnsi="Arial" w:cs="Arial"/>
                <w:color w:val="39394D"/>
                <w:sz w:val="20"/>
              </w:rPr>
            </w:pPr>
            <w:r>
              <w:rPr>
                <w:rFonts w:ascii="Arial" w:hAnsi="Arial" w:cs="Arial"/>
                <w:color w:val="39394D"/>
                <w:sz w:val="20"/>
              </w:rPr>
              <w:t>Phone one-tap:</w:t>
            </w:r>
          </w:p>
        </w:tc>
        <w:tc>
          <w:tcPr>
            <w:tcW w:w="7579" w:type="dxa"/>
            <w:shd w:val="clear" w:color="auto" w:fill="FFFFFF"/>
            <w:tcMar>
              <w:top w:w="0" w:type="dxa"/>
              <w:left w:w="0" w:type="dxa"/>
              <w:bottom w:w="75" w:type="dxa"/>
              <w:right w:w="0" w:type="dxa"/>
            </w:tcMar>
            <w:hideMark/>
          </w:tcPr>
          <w:p w14:paraId="224DD54B" w14:textId="77777777" w:rsidR="004A746D" w:rsidRDefault="004A746D" w:rsidP="0034758F">
            <w:pPr>
              <w:spacing w:line="300" w:lineRule="atLeast"/>
              <w:rPr>
                <w:rFonts w:ascii="Arial" w:hAnsi="Arial" w:cs="Arial"/>
                <w:color w:val="39394D"/>
                <w:sz w:val="20"/>
              </w:rPr>
            </w:pPr>
            <w:r>
              <w:rPr>
                <w:rFonts w:ascii="Arial" w:hAnsi="Arial" w:cs="Arial"/>
                <w:color w:val="39394D"/>
                <w:sz w:val="20"/>
              </w:rPr>
              <w:t>US: </w:t>
            </w:r>
            <w:hyperlink r:id="rId13" w:tgtFrame="_blank" w:history="1">
              <w:r>
                <w:rPr>
                  <w:rStyle w:val="Hyperlink"/>
                  <w:rFonts w:ascii="Arial" w:hAnsi="Arial" w:cs="Arial"/>
                  <w:sz w:val="20"/>
                  <w:bdr w:val="none" w:sz="0" w:space="0" w:color="auto" w:frame="1"/>
                </w:rPr>
                <w:t>+</w:t>
              </w:r>
              <w:proofErr w:type="gramStart"/>
              <w:r>
                <w:rPr>
                  <w:rStyle w:val="Hyperlink"/>
                  <w:rFonts w:ascii="Arial" w:hAnsi="Arial" w:cs="Arial"/>
                  <w:sz w:val="20"/>
                  <w:bdr w:val="none" w:sz="0" w:space="0" w:color="auto" w:frame="1"/>
                </w:rPr>
                <w:t>19294362866,,</w:t>
              </w:r>
              <w:proofErr w:type="gramEnd"/>
              <w:r>
                <w:rPr>
                  <w:rStyle w:val="Hyperlink"/>
                  <w:rFonts w:ascii="Arial" w:hAnsi="Arial" w:cs="Arial"/>
                  <w:sz w:val="20"/>
                  <w:bdr w:val="none" w:sz="0" w:space="0" w:color="auto" w:frame="1"/>
                </w:rPr>
                <w:t>91846390627#</w:t>
              </w:r>
            </w:hyperlink>
            <w:r>
              <w:rPr>
                <w:rFonts w:ascii="Arial" w:hAnsi="Arial" w:cs="Arial"/>
                <w:color w:val="39394D"/>
                <w:sz w:val="20"/>
              </w:rPr>
              <w:t> or </w:t>
            </w:r>
            <w:hyperlink r:id="rId14" w:tgtFrame="_blank" w:history="1">
              <w:r>
                <w:rPr>
                  <w:rStyle w:val="Hyperlink"/>
                  <w:rFonts w:ascii="Arial" w:hAnsi="Arial" w:cs="Arial"/>
                  <w:sz w:val="20"/>
                  <w:bdr w:val="none" w:sz="0" w:space="0" w:color="auto" w:frame="1"/>
                </w:rPr>
                <w:t>+13017158592,,91846390627#</w:t>
              </w:r>
            </w:hyperlink>
          </w:p>
        </w:tc>
      </w:tr>
      <w:tr w:rsidR="004A746D" w14:paraId="2A36C4CF" w14:textId="77777777" w:rsidTr="0034758F">
        <w:trPr>
          <w:trHeight w:val="298"/>
          <w:tblCellSpacing w:w="0" w:type="dxa"/>
          <w:jc w:val="center"/>
        </w:trPr>
        <w:tc>
          <w:tcPr>
            <w:tcW w:w="1124" w:type="dxa"/>
            <w:shd w:val="clear" w:color="auto" w:fill="FFFFFF"/>
            <w:hideMark/>
          </w:tcPr>
          <w:p w14:paraId="51989D99" w14:textId="77777777" w:rsidR="004A746D" w:rsidRDefault="004A746D" w:rsidP="0034758F">
            <w:pPr>
              <w:spacing w:line="300" w:lineRule="atLeast"/>
              <w:rPr>
                <w:rFonts w:ascii="Arial" w:hAnsi="Arial" w:cs="Arial"/>
                <w:color w:val="39394D"/>
                <w:sz w:val="20"/>
              </w:rPr>
            </w:pPr>
            <w:r>
              <w:rPr>
                <w:rFonts w:ascii="Arial" w:hAnsi="Arial" w:cs="Arial"/>
                <w:color w:val="39394D"/>
                <w:sz w:val="20"/>
              </w:rPr>
              <w:t>Meeting URL:</w:t>
            </w:r>
          </w:p>
        </w:tc>
        <w:tc>
          <w:tcPr>
            <w:tcW w:w="7579" w:type="dxa"/>
            <w:shd w:val="clear" w:color="auto" w:fill="FFFFFF"/>
            <w:hideMark/>
          </w:tcPr>
          <w:p w14:paraId="66E2E9F8" w14:textId="77777777" w:rsidR="004A746D" w:rsidRDefault="00992BAE" w:rsidP="0034758F">
            <w:pPr>
              <w:spacing w:line="300" w:lineRule="atLeast"/>
              <w:rPr>
                <w:rFonts w:ascii="Arial" w:hAnsi="Arial" w:cs="Arial"/>
                <w:color w:val="39394D"/>
                <w:sz w:val="20"/>
              </w:rPr>
            </w:pPr>
            <w:hyperlink r:id="rId15" w:tgtFrame="_blank" w:history="1">
              <w:r w:rsidR="004A746D">
                <w:rPr>
                  <w:rStyle w:val="Hyperlink"/>
                  <w:rFonts w:ascii="inherit" w:hAnsi="inherit" w:cs="Arial"/>
                  <w:color w:val="39394D"/>
                  <w:sz w:val="20"/>
                  <w:bdr w:val="none" w:sz="0" w:space="0" w:color="auto" w:frame="1"/>
                </w:rPr>
                <w:t>https://uwsp.zoom.us/j/91846390627?pwd=NU1UQXhHcjVpRHF4Z0NBMWw4ZS9Cdz09</w:t>
              </w:r>
            </w:hyperlink>
          </w:p>
        </w:tc>
      </w:tr>
      <w:tr w:rsidR="004A746D" w14:paraId="191ACBB3" w14:textId="77777777" w:rsidTr="0034758F">
        <w:trPr>
          <w:trHeight w:val="298"/>
          <w:tblCellSpacing w:w="0" w:type="dxa"/>
          <w:jc w:val="center"/>
        </w:trPr>
        <w:tc>
          <w:tcPr>
            <w:tcW w:w="1124" w:type="dxa"/>
            <w:shd w:val="clear" w:color="auto" w:fill="FFFFFF"/>
            <w:hideMark/>
          </w:tcPr>
          <w:p w14:paraId="1228FA64" w14:textId="77777777" w:rsidR="004A746D" w:rsidRDefault="004A746D" w:rsidP="0034758F">
            <w:pPr>
              <w:rPr>
                <w:rFonts w:ascii="Arial" w:hAnsi="Arial" w:cs="Arial"/>
                <w:color w:val="39394D"/>
                <w:sz w:val="20"/>
              </w:rPr>
            </w:pPr>
            <w:r>
              <w:rPr>
                <w:rFonts w:ascii="Arial" w:hAnsi="Arial" w:cs="Arial"/>
                <w:color w:val="39394D"/>
                <w:sz w:val="20"/>
              </w:rPr>
              <w:t>Meeting ID:</w:t>
            </w:r>
          </w:p>
        </w:tc>
        <w:tc>
          <w:tcPr>
            <w:tcW w:w="7579" w:type="dxa"/>
            <w:shd w:val="clear" w:color="auto" w:fill="FFFFFF"/>
            <w:hideMark/>
          </w:tcPr>
          <w:p w14:paraId="491A82DA" w14:textId="77777777" w:rsidR="004A746D" w:rsidRDefault="004A746D" w:rsidP="0034758F">
            <w:pPr>
              <w:rPr>
                <w:rFonts w:ascii="Arial" w:hAnsi="Arial" w:cs="Arial"/>
                <w:color w:val="39394D"/>
                <w:sz w:val="20"/>
              </w:rPr>
            </w:pPr>
            <w:r>
              <w:rPr>
                <w:rFonts w:ascii="Arial" w:hAnsi="Arial" w:cs="Arial"/>
                <w:color w:val="39394D"/>
                <w:sz w:val="20"/>
              </w:rPr>
              <w:t>918 4639 0627</w:t>
            </w:r>
          </w:p>
        </w:tc>
      </w:tr>
      <w:tr w:rsidR="004A746D" w14:paraId="46BDF10B" w14:textId="77777777" w:rsidTr="0034758F">
        <w:trPr>
          <w:trHeight w:val="298"/>
          <w:tblCellSpacing w:w="0" w:type="dxa"/>
          <w:jc w:val="center"/>
        </w:trPr>
        <w:tc>
          <w:tcPr>
            <w:tcW w:w="1124" w:type="dxa"/>
            <w:shd w:val="clear" w:color="auto" w:fill="FFFFFF"/>
            <w:hideMark/>
          </w:tcPr>
          <w:p w14:paraId="34055816" w14:textId="77777777" w:rsidR="004A746D" w:rsidRDefault="004A746D" w:rsidP="0034758F">
            <w:pPr>
              <w:rPr>
                <w:rFonts w:ascii="Arial" w:hAnsi="Arial" w:cs="Arial"/>
                <w:color w:val="39394D"/>
                <w:sz w:val="20"/>
              </w:rPr>
            </w:pPr>
            <w:r>
              <w:rPr>
                <w:rFonts w:ascii="Arial" w:hAnsi="Arial" w:cs="Arial"/>
                <w:color w:val="39394D"/>
                <w:sz w:val="20"/>
              </w:rPr>
              <w:t>Password:</w:t>
            </w:r>
          </w:p>
        </w:tc>
        <w:tc>
          <w:tcPr>
            <w:tcW w:w="7579" w:type="dxa"/>
            <w:shd w:val="clear" w:color="auto" w:fill="FFFFFF"/>
            <w:hideMark/>
          </w:tcPr>
          <w:p w14:paraId="4C111776" w14:textId="77777777" w:rsidR="004A746D" w:rsidRDefault="004A746D" w:rsidP="0034758F">
            <w:pPr>
              <w:rPr>
                <w:rFonts w:ascii="Arial" w:hAnsi="Arial" w:cs="Arial"/>
                <w:color w:val="39394D"/>
                <w:sz w:val="20"/>
              </w:rPr>
            </w:pPr>
            <w:r>
              <w:rPr>
                <w:rFonts w:ascii="Arial" w:hAnsi="Arial" w:cs="Arial"/>
                <w:color w:val="39394D"/>
                <w:sz w:val="20"/>
              </w:rPr>
              <w:t>029402</w:t>
            </w:r>
          </w:p>
        </w:tc>
      </w:tr>
    </w:tbl>
    <w:p w14:paraId="7FD51167" w14:textId="77777777" w:rsidR="004A746D" w:rsidRDefault="004A746D" w:rsidP="004A746D">
      <w:pPr>
        <w:rPr>
          <w:rFonts w:ascii="Arial" w:hAnsi="Arial" w:cs="Arial"/>
          <w:sz w:val="22"/>
          <w:szCs w:val="22"/>
        </w:rPr>
      </w:pPr>
    </w:p>
    <w:p w14:paraId="2C099787" w14:textId="77777777" w:rsidR="004A746D" w:rsidRPr="00FF2D57" w:rsidRDefault="004A746D" w:rsidP="004A746D">
      <w:pPr>
        <w:rPr>
          <w:rFonts w:ascii="Arial" w:hAnsi="Arial" w:cs="Arial"/>
          <w:sz w:val="22"/>
          <w:szCs w:val="22"/>
          <w:u w:val="single"/>
        </w:rPr>
      </w:pPr>
      <w:r>
        <w:rPr>
          <w:rFonts w:ascii="Arial" w:hAnsi="Arial" w:cs="Arial"/>
          <w:sz w:val="22"/>
          <w:szCs w:val="22"/>
          <w:u w:val="single"/>
        </w:rPr>
        <w:t>Thurs</w:t>
      </w:r>
      <w:r w:rsidRPr="00FF2D57">
        <w:rPr>
          <w:rFonts w:ascii="Arial" w:hAnsi="Arial" w:cs="Arial"/>
          <w:sz w:val="22"/>
          <w:szCs w:val="22"/>
          <w:u w:val="single"/>
        </w:rPr>
        <w:t>days 3:30-4:30</w:t>
      </w:r>
      <w:r w:rsidRPr="00FF2D57">
        <w:rPr>
          <w:rFonts w:ascii="Arial" w:hAnsi="Arial" w:cs="Arial"/>
          <w:sz w:val="22"/>
          <w:szCs w:val="22"/>
          <w:u w:val="single"/>
          <w:vertAlign w:val="superscript"/>
        </w:rPr>
        <w:t>pm</w:t>
      </w:r>
    </w:p>
    <w:tbl>
      <w:tblPr>
        <w:tblW w:w="8040" w:type="dxa"/>
        <w:jc w:val="center"/>
        <w:tblCellSpacing w:w="0" w:type="dxa"/>
        <w:shd w:val="clear" w:color="auto" w:fill="FFFFFF"/>
        <w:tblCellMar>
          <w:left w:w="0" w:type="dxa"/>
          <w:right w:w="0" w:type="dxa"/>
        </w:tblCellMar>
        <w:tblLook w:val="04A0" w:firstRow="1" w:lastRow="0" w:firstColumn="1" w:lastColumn="0" w:noHBand="0" w:noVBand="1"/>
      </w:tblPr>
      <w:tblGrid>
        <w:gridCol w:w="1127"/>
        <w:gridCol w:w="6913"/>
      </w:tblGrid>
      <w:tr w:rsidR="004A746D" w14:paraId="2CF1A805" w14:textId="77777777" w:rsidTr="0034758F">
        <w:trPr>
          <w:tblCellSpacing w:w="0" w:type="dxa"/>
          <w:jc w:val="center"/>
        </w:trPr>
        <w:tc>
          <w:tcPr>
            <w:tcW w:w="0" w:type="auto"/>
            <w:gridSpan w:val="2"/>
            <w:shd w:val="clear" w:color="auto" w:fill="FFFFFF"/>
            <w:tcMar>
              <w:top w:w="300" w:type="dxa"/>
              <w:left w:w="0" w:type="dxa"/>
              <w:bottom w:w="120" w:type="dxa"/>
              <w:right w:w="0" w:type="dxa"/>
            </w:tcMar>
            <w:vAlign w:val="center"/>
            <w:hideMark/>
          </w:tcPr>
          <w:p w14:paraId="0706DA4E" w14:textId="77777777" w:rsidR="004A746D" w:rsidRDefault="00992BAE" w:rsidP="0034758F">
            <w:pPr>
              <w:widowControl/>
              <w:spacing w:line="510" w:lineRule="atLeast"/>
              <w:rPr>
                <w:rFonts w:ascii="Arial" w:hAnsi="Arial" w:cs="Arial"/>
                <w:snapToGrid/>
                <w:color w:val="39394D"/>
                <w:sz w:val="20"/>
              </w:rPr>
            </w:pPr>
            <w:hyperlink r:id="rId16" w:tgtFrame="_blank" w:history="1">
              <w:r w:rsidR="004A746D">
                <w:rPr>
                  <w:rStyle w:val="Hyperlink"/>
                  <w:rFonts w:ascii="inherit" w:hAnsi="inherit" w:cs="Arial"/>
                  <w:color w:val="2D8CFF"/>
                  <w:sz w:val="38"/>
                  <w:szCs w:val="38"/>
                  <w:bdr w:val="none" w:sz="0" w:space="0" w:color="auto" w:frame="1"/>
                </w:rPr>
                <w:t>Join Zoom Meeting</w:t>
              </w:r>
            </w:hyperlink>
          </w:p>
        </w:tc>
      </w:tr>
      <w:tr w:rsidR="004A746D" w14:paraId="4FCFC9EF" w14:textId="77777777" w:rsidTr="0034758F">
        <w:trPr>
          <w:trHeight w:val="270"/>
          <w:tblCellSpacing w:w="0" w:type="dxa"/>
          <w:jc w:val="center"/>
        </w:trPr>
        <w:tc>
          <w:tcPr>
            <w:tcW w:w="1127" w:type="dxa"/>
            <w:shd w:val="clear" w:color="auto" w:fill="FFFFFF"/>
            <w:hideMark/>
          </w:tcPr>
          <w:p w14:paraId="4DC79ECF" w14:textId="77777777" w:rsidR="004A746D" w:rsidRDefault="004A746D" w:rsidP="0034758F">
            <w:pPr>
              <w:spacing w:line="300" w:lineRule="atLeast"/>
              <w:rPr>
                <w:rFonts w:ascii="Arial" w:hAnsi="Arial" w:cs="Arial"/>
                <w:color w:val="39394D"/>
                <w:sz w:val="20"/>
              </w:rPr>
            </w:pPr>
            <w:r>
              <w:rPr>
                <w:rFonts w:ascii="Arial" w:hAnsi="Arial" w:cs="Arial"/>
                <w:color w:val="39394D"/>
                <w:sz w:val="20"/>
              </w:rPr>
              <w:t>Phone one-tap:</w:t>
            </w:r>
          </w:p>
        </w:tc>
        <w:tc>
          <w:tcPr>
            <w:tcW w:w="0" w:type="auto"/>
            <w:shd w:val="clear" w:color="auto" w:fill="FFFFFF"/>
            <w:tcMar>
              <w:top w:w="0" w:type="dxa"/>
              <w:left w:w="0" w:type="dxa"/>
              <w:bottom w:w="75" w:type="dxa"/>
              <w:right w:w="0" w:type="dxa"/>
            </w:tcMar>
            <w:hideMark/>
          </w:tcPr>
          <w:p w14:paraId="7E24409D" w14:textId="77777777" w:rsidR="004A746D" w:rsidRDefault="004A746D" w:rsidP="0034758F">
            <w:pPr>
              <w:spacing w:line="300" w:lineRule="atLeast"/>
              <w:rPr>
                <w:rFonts w:ascii="Arial" w:hAnsi="Arial" w:cs="Arial"/>
                <w:color w:val="39394D"/>
                <w:sz w:val="20"/>
              </w:rPr>
            </w:pPr>
            <w:r>
              <w:rPr>
                <w:rFonts w:ascii="Arial" w:hAnsi="Arial" w:cs="Arial"/>
                <w:color w:val="39394D"/>
                <w:sz w:val="20"/>
              </w:rPr>
              <w:t>US: </w:t>
            </w:r>
            <w:hyperlink r:id="rId17" w:tgtFrame="_blank" w:history="1">
              <w:r>
                <w:rPr>
                  <w:rStyle w:val="Hyperlink"/>
                  <w:rFonts w:ascii="Arial" w:hAnsi="Arial" w:cs="Arial"/>
                  <w:sz w:val="20"/>
                  <w:bdr w:val="none" w:sz="0" w:space="0" w:color="auto" w:frame="1"/>
                </w:rPr>
                <w:t>+</w:t>
              </w:r>
              <w:proofErr w:type="gramStart"/>
              <w:r>
                <w:rPr>
                  <w:rStyle w:val="Hyperlink"/>
                  <w:rFonts w:ascii="Arial" w:hAnsi="Arial" w:cs="Arial"/>
                  <w:sz w:val="20"/>
                  <w:bdr w:val="none" w:sz="0" w:space="0" w:color="auto" w:frame="1"/>
                </w:rPr>
                <w:t>19294362866,,</w:t>
              </w:r>
              <w:proofErr w:type="gramEnd"/>
              <w:r>
                <w:rPr>
                  <w:rStyle w:val="Hyperlink"/>
                  <w:rFonts w:ascii="Arial" w:hAnsi="Arial" w:cs="Arial"/>
                  <w:sz w:val="20"/>
                  <w:bdr w:val="none" w:sz="0" w:space="0" w:color="auto" w:frame="1"/>
                </w:rPr>
                <w:t>97836680794#</w:t>
              </w:r>
            </w:hyperlink>
            <w:r>
              <w:rPr>
                <w:rFonts w:ascii="Arial" w:hAnsi="Arial" w:cs="Arial"/>
                <w:color w:val="39394D"/>
                <w:sz w:val="20"/>
              </w:rPr>
              <w:t> or </w:t>
            </w:r>
            <w:hyperlink r:id="rId18" w:tgtFrame="_blank" w:history="1">
              <w:r>
                <w:rPr>
                  <w:rStyle w:val="Hyperlink"/>
                  <w:rFonts w:ascii="Arial" w:hAnsi="Arial" w:cs="Arial"/>
                  <w:sz w:val="20"/>
                  <w:bdr w:val="none" w:sz="0" w:space="0" w:color="auto" w:frame="1"/>
                </w:rPr>
                <w:t>+13017158592,,97836680794#</w:t>
              </w:r>
            </w:hyperlink>
          </w:p>
        </w:tc>
      </w:tr>
      <w:tr w:rsidR="004A746D" w14:paraId="312C7922" w14:textId="77777777" w:rsidTr="0034758F">
        <w:trPr>
          <w:trHeight w:val="270"/>
          <w:tblCellSpacing w:w="0" w:type="dxa"/>
          <w:jc w:val="center"/>
        </w:trPr>
        <w:tc>
          <w:tcPr>
            <w:tcW w:w="1127" w:type="dxa"/>
            <w:shd w:val="clear" w:color="auto" w:fill="FFFFFF"/>
            <w:hideMark/>
          </w:tcPr>
          <w:p w14:paraId="7182BC40" w14:textId="77777777" w:rsidR="004A746D" w:rsidRDefault="004A746D" w:rsidP="0034758F">
            <w:pPr>
              <w:spacing w:line="300" w:lineRule="atLeast"/>
              <w:rPr>
                <w:rFonts w:ascii="Arial" w:hAnsi="Arial" w:cs="Arial"/>
                <w:color w:val="39394D"/>
                <w:sz w:val="20"/>
              </w:rPr>
            </w:pPr>
            <w:r>
              <w:rPr>
                <w:rFonts w:ascii="Arial" w:hAnsi="Arial" w:cs="Arial"/>
                <w:color w:val="39394D"/>
                <w:sz w:val="20"/>
              </w:rPr>
              <w:t>Meeting URL:</w:t>
            </w:r>
          </w:p>
        </w:tc>
        <w:tc>
          <w:tcPr>
            <w:tcW w:w="0" w:type="auto"/>
            <w:shd w:val="clear" w:color="auto" w:fill="FFFFFF"/>
            <w:hideMark/>
          </w:tcPr>
          <w:p w14:paraId="3F7CC8B4" w14:textId="77777777" w:rsidR="004A746D" w:rsidRDefault="00992BAE" w:rsidP="0034758F">
            <w:pPr>
              <w:spacing w:line="300" w:lineRule="atLeast"/>
              <w:rPr>
                <w:rFonts w:ascii="Arial" w:hAnsi="Arial" w:cs="Arial"/>
                <w:color w:val="39394D"/>
                <w:sz w:val="20"/>
              </w:rPr>
            </w:pPr>
            <w:hyperlink r:id="rId19" w:tgtFrame="_blank" w:history="1">
              <w:r w:rsidR="004A746D">
                <w:rPr>
                  <w:rStyle w:val="Hyperlink"/>
                  <w:rFonts w:ascii="inherit" w:hAnsi="inherit" w:cs="Arial"/>
                  <w:color w:val="39394D"/>
                  <w:sz w:val="20"/>
                  <w:bdr w:val="none" w:sz="0" w:space="0" w:color="auto" w:frame="1"/>
                </w:rPr>
                <w:t>https://uwsp.zoom.us/j/97836680794?pwd=TlZlV0d0cFAxNFRNZGtnVnkreEorZz09</w:t>
              </w:r>
            </w:hyperlink>
          </w:p>
        </w:tc>
      </w:tr>
      <w:tr w:rsidR="004A746D" w14:paraId="0599F614" w14:textId="77777777" w:rsidTr="0034758F">
        <w:trPr>
          <w:trHeight w:val="270"/>
          <w:tblCellSpacing w:w="0" w:type="dxa"/>
          <w:jc w:val="center"/>
        </w:trPr>
        <w:tc>
          <w:tcPr>
            <w:tcW w:w="1127" w:type="dxa"/>
            <w:shd w:val="clear" w:color="auto" w:fill="FFFFFF"/>
            <w:hideMark/>
          </w:tcPr>
          <w:p w14:paraId="122FDBBB" w14:textId="77777777" w:rsidR="004A746D" w:rsidRDefault="004A746D" w:rsidP="0034758F">
            <w:pPr>
              <w:rPr>
                <w:rFonts w:ascii="Arial" w:hAnsi="Arial" w:cs="Arial"/>
                <w:color w:val="39394D"/>
                <w:sz w:val="20"/>
              </w:rPr>
            </w:pPr>
            <w:r>
              <w:rPr>
                <w:rFonts w:ascii="Arial" w:hAnsi="Arial" w:cs="Arial"/>
                <w:color w:val="39394D"/>
                <w:sz w:val="20"/>
              </w:rPr>
              <w:t>Meeting ID:</w:t>
            </w:r>
          </w:p>
        </w:tc>
        <w:tc>
          <w:tcPr>
            <w:tcW w:w="0" w:type="auto"/>
            <w:shd w:val="clear" w:color="auto" w:fill="FFFFFF"/>
            <w:hideMark/>
          </w:tcPr>
          <w:p w14:paraId="510D4842" w14:textId="77777777" w:rsidR="004A746D" w:rsidRDefault="004A746D" w:rsidP="0034758F">
            <w:pPr>
              <w:rPr>
                <w:rFonts w:ascii="Arial" w:hAnsi="Arial" w:cs="Arial"/>
                <w:color w:val="39394D"/>
                <w:sz w:val="20"/>
              </w:rPr>
            </w:pPr>
            <w:r>
              <w:rPr>
                <w:rFonts w:ascii="Arial" w:hAnsi="Arial" w:cs="Arial"/>
                <w:color w:val="39394D"/>
                <w:sz w:val="20"/>
              </w:rPr>
              <w:t>978 3668 0794</w:t>
            </w:r>
          </w:p>
        </w:tc>
      </w:tr>
      <w:tr w:rsidR="004A746D" w14:paraId="30ACFCD5" w14:textId="77777777" w:rsidTr="0034758F">
        <w:trPr>
          <w:trHeight w:val="270"/>
          <w:tblCellSpacing w:w="0" w:type="dxa"/>
          <w:jc w:val="center"/>
        </w:trPr>
        <w:tc>
          <w:tcPr>
            <w:tcW w:w="1127" w:type="dxa"/>
            <w:shd w:val="clear" w:color="auto" w:fill="FFFFFF"/>
            <w:hideMark/>
          </w:tcPr>
          <w:p w14:paraId="7E821888" w14:textId="77777777" w:rsidR="004A746D" w:rsidRDefault="004A746D" w:rsidP="0034758F">
            <w:pPr>
              <w:rPr>
                <w:rFonts w:ascii="Arial" w:hAnsi="Arial" w:cs="Arial"/>
                <w:color w:val="39394D"/>
                <w:sz w:val="20"/>
              </w:rPr>
            </w:pPr>
            <w:r>
              <w:rPr>
                <w:rFonts w:ascii="Arial" w:hAnsi="Arial" w:cs="Arial"/>
                <w:color w:val="39394D"/>
                <w:sz w:val="20"/>
              </w:rPr>
              <w:t>Password:</w:t>
            </w:r>
          </w:p>
        </w:tc>
        <w:tc>
          <w:tcPr>
            <w:tcW w:w="0" w:type="auto"/>
            <w:shd w:val="clear" w:color="auto" w:fill="FFFFFF"/>
            <w:hideMark/>
          </w:tcPr>
          <w:p w14:paraId="5FF40D3E" w14:textId="77777777" w:rsidR="004A746D" w:rsidRDefault="004A746D" w:rsidP="0034758F">
            <w:pPr>
              <w:rPr>
                <w:rFonts w:ascii="Arial" w:hAnsi="Arial" w:cs="Arial"/>
                <w:color w:val="39394D"/>
                <w:sz w:val="20"/>
              </w:rPr>
            </w:pPr>
            <w:r>
              <w:rPr>
                <w:rFonts w:ascii="Arial" w:hAnsi="Arial" w:cs="Arial"/>
                <w:color w:val="39394D"/>
                <w:sz w:val="20"/>
              </w:rPr>
              <w:t>567681</w:t>
            </w:r>
          </w:p>
        </w:tc>
      </w:tr>
    </w:tbl>
    <w:p w14:paraId="7CC7E050" w14:textId="28375EB3" w:rsidR="00F74330" w:rsidRPr="00CF2203" w:rsidRDefault="004A746D" w:rsidP="0043354B">
      <w:pPr>
        <w:rPr>
          <w:rFonts w:ascii="Arial" w:hAnsi="Arial" w:cs="Arial"/>
          <w:sz w:val="22"/>
          <w:szCs w:val="22"/>
        </w:rPr>
      </w:pPr>
      <w:r w:rsidRPr="00CF2203">
        <w:rPr>
          <w:rFonts w:ascii="Arial" w:hAnsi="Arial" w:cs="Arial"/>
          <w:sz w:val="22"/>
          <w:szCs w:val="22"/>
        </w:rPr>
        <w:t xml:space="preserve">                          </w:t>
      </w:r>
      <w:r w:rsidR="00F74330" w:rsidRPr="00CF2203">
        <w:rPr>
          <w:rFonts w:ascii="Arial" w:hAnsi="Arial" w:cs="Arial"/>
          <w:sz w:val="22"/>
          <w:szCs w:val="22"/>
        </w:rPr>
        <w:t xml:space="preserve">                             </w:t>
      </w:r>
    </w:p>
    <w:p w14:paraId="4A7CC8B4" w14:textId="302C8186" w:rsidR="00546234" w:rsidRDefault="00F86C9A" w:rsidP="007F482E">
      <w:pPr>
        <w:rPr>
          <w:rFonts w:ascii="Arial" w:hAnsi="Arial" w:cs="Arial"/>
          <w:sz w:val="22"/>
          <w:szCs w:val="22"/>
        </w:rPr>
      </w:pPr>
      <w:r w:rsidRPr="00CF2203">
        <w:rPr>
          <w:rFonts w:ascii="Arial" w:hAnsi="Arial" w:cs="Arial"/>
          <w:b/>
          <w:sz w:val="22"/>
          <w:szCs w:val="22"/>
        </w:rPr>
        <w:t>C</w:t>
      </w:r>
      <w:r w:rsidR="000C4081" w:rsidRPr="00CF2203">
        <w:rPr>
          <w:rFonts w:ascii="Arial" w:hAnsi="Arial" w:cs="Arial"/>
          <w:b/>
          <w:sz w:val="22"/>
          <w:szCs w:val="22"/>
        </w:rPr>
        <w:t>ourse Description</w:t>
      </w:r>
      <w:r w:rsidRPr="00CF2203">
        <w:rPr>
          <w:rFonts w:ascii="Arial" w:hAnsi="Arial" w:cs="Arial"/>
          <w:b/>
          <w:sz w:val="22"/>
          <w:szCs w:val="22"/>
        </w:rPr>
        <w:t>:</w:t>
      </w:r>
    </w:p>
    <w:p w14:paraId="3671CD3E" w14:textId="68BD80AB" w:rsidR="00546234" w:rsidRPr="00546234" w:rsidRDefault="00546234" w:rsidP="007F482E">
      <w:pPr>
        <w:rPr>
          <w:rFonts w:ascii="Arial" w:hAnsi="Arial" w:cs="Arial"/>
          <w:sz w:val="22"/>
          <w:szCs w:val="22"/>
        </w:rPr>
      </w:pPr>
      <w:r>
        <w:rPr>
          <w:rFonts w:ascii="Arial" w:hAnsi="Arial" w:cs="Arial"/>
          <w:sz w:val="22"/>
          <w:szCs w:val="22"/>
        </w:rPr>
        <w:t>The study of prescription and over the counter drugs including uses, methods of administration and effects on the body. Identification of the effects of various medications and ergogenic substances on health and performance.</w:t>
      </w:r>
    </w:p>
    <w:p w14:paraId="39F76230" w14:textId="77777777" w:rsidR="009E75CA" w:rsidRPr="00CF2203" w:rsidRDefault="009E75CA" w:rsidP="007F482E">
      <w:pPr>
        <w:rPr>
          <w:rFonts w:ascii="Arial" w:hAnsi="Arial" w:cs="Arial"/>
          <w:sz w:val="22"/>
          <w:szCs w:val="22"/>
        </w:rPr>
      </w:pPr>
    </w:p>
    <w:p w14:paraId="627E9E3B" w14:textId="77777777" w:rsidR="007F482E" w:rsidRPr="00CF2203" w:rsidRDefault="007F482E" w:rsidP="007F482E">
      <w:pPr>
        <w:rPr>
          <w:rFonts w:ascii="Arial" w:hAnsi="Arial" w:cs="Arial"/>
          <w:b/>
          <w:sz w:val="22"/>
          <w:szCs w:val="22"/>
        </w:rPr>
      </w:pPr>
      <w:r w:rsidRPr="00CF2203">
        <w:rPr>
          <w:rFonts w:ascii="Arial" w:hAnsi="Arial" w:cs="Arial"/>
          <w:b/>
          <w:sz w:val="22"/>
          <w:szCs w:val="22"/>
        </w:rPr>
        <w:t>R</w:t>
      </w:r>
      <w:r w:rsidR="000C4081" w:rsidRPr="00CF2203">
        <w:rPr>
          <w:rFonts w:ascii="Arial" w:hAnsi="Arial" w:cs="Arial"/>
          <w:b/>
          <w:sz w:val="22"/>
          <w:szCs w:val="22"/>
        </w:rPr>
        <w:t>equired Text</w:t>
      </w:r>
      <w:r w:rsidRPr="00CF2203">
        <w:rPr>
          <w:rFonts w:ascii="Arial" w:hAnsi="Arial" w:cs="Arial"/>
          <w:b/>
          <w:sz w:val="22"/>
          <w:szCs w:val="22"/>
        </w:rPr>
        <w:t>:</w:t>
      </w:r>
    </w:p>
    <w:p w14:paraId="08E1CABC" w14:textId="5C2F7182" w:rsidR="002C739C" w:rsidRPr="00546234" w:rsidRDefault="00A274F5" w:rsidP="00546234">
      <w:pPr>
        <w:ind w:right="-612"/>
        <w:rPr>
          <w:rFonts w:ascii="Arial" w:hAnsi="Arial" w:cs="Arial"/>
          <w:sz w:val="22"/>
          <w:szCs w:val="22"/>
        </w:rPr>
      </w:pPr>
      <w:r w:rsidRPr="00546234">
        <w:rPr>
          <w:rFonts w:ascii="Arial" w:hAnsi="Arial" w:cs="Arial"/>
          <w:sz w:val="22"/>
          <w:szCs w:val="22"/>
        </w:rPr>
        <w:t xml:space="preserve">Houglum J., Harrelson G., and </w:t>
      </w:r>
      <w:proofErr w:type="spellStart"/>
      <w:r w:rsidRPr="00546234">
        <w:rPr>
          <w:rFonts w:ascii="Arial" w:hAnsi="Arial" w:cs="Arial"/>
          <w:sz w:val="22"/>
          <w:szCs w:val="22"/>
        </w:rPr>
        <w:t>Seefeldt</w:t>
      </w:r>
      <w:proofErr w:type="spellEnd"/>
      <w:r w:rsidRPr="00546234">
        <w:rPr>
          <w:rFonts w:ascii="Arial" w:hAnsi="Arial" w:cs="Arial"/>
          <w:sz w:val="22"/>
          <w:szCs w:val="22"/>
        </w:rPr>
        <w:t xml:space="preserve"> T. (2016) </w:t>
      </w:r>
      <w:r w:rsidRPr="00546234">
        <w:rPr>
          <w:rFonts w:ascii="Arial" w:hAnsi="Arial" w:cs="Arial"/>
          <w:i/>
          <w:iCs/>
          <w:sz w:val="22"/>
          <w:szCs w:val="22"/>
        </w:rPr>
        <w:t>Principles of Pharmacology for Athletic Trainers</w:t>
      </w:r>
      <w:r w:rsidRPr="00546234">
        <w:rPr>
          <w:rFonts w:ascii="Arial" w:hAnsi="Arial" w:cs="Arial"/>
          <w:sz w:val="22"/>
          <w:szCs w:val="22"/>
        </w:rPr>
        <w:t>, 3</w:t>
      </w:r>
      <w:r w:rsidRPr="00546234">
        <w:rPr>
          <w:rFonts w:ascii="Arial" w:hAnsi="Arial" w:cs="Arial"/>
          <w:sz w:val="22"/>
          <w:szCs w:val="22"/>
          <w:vertAlign w:val="superscript"/>
        </w:rPr>
        <w:t>rd</w:t>
      </w:r>
      <w:r w:rsidRPr="00546234">
        <w:rPr>
          <w:rFonts w:ascii="Arial" w:hAnsi="Arial" w:cs="Arial"/>
          <w:sz w:val="22"/>
          <w:szCs w:val="22"/>
        </w:rPr>
        <w:t xml:space="preserve"> edition, ISBN 13: 978-1-61711-929-3, ISBN 10: 1-61711-929-6. Hardcover is available from any number of book </w:t>
      </w:r>
      <w:r w:rsidR="00DC128C" w:rsidRPr="00546234">
        <w:rPr>
          <w:rFonts w:ascii="Arial" w:hAnsi="Arial" w:cs="Arial"/>
          <w:sz w:val="22"/>
          <w:szCs w:val="22"/>
        </w:rPr>
        <w:t>venders</w:t>
      </w:r>
      <w:r w:rsidRPr="00546234">
        <w:rPr>
          <w:rFonts w:ascii="Arial" w:hAnsi="Arial" w:cs="Arial"/>
          <w:sz w:val="22"/>
          <w:szCs w:val="22"/>
        </w:rPr>
        <w:t xml:space="preserve">. </w:t>
      </w:r>
      <w:r w:rsidR="00546234">
        <w:rPr>
          <w:rFonts w:ascii="Arial" w:hAnsi="Arial" w:cs="Arial"/>
          <w:sz w:val="22"/>
          <w:szCs w:val="22"/>
        </w:rPr>
        <w:t xml:space="preserve">An </w:t>
      </w:r>
      <w:proofErr w:type="spellStart"/>
      <w:r w:rsidR="00546234">
        <w:rPr>
          <w:rFonts w:ascii="Arial" w:hAnsi="Arial" w:cs="Arial"/>
          <w:sz w:val="22"/>
          <w:szCs w:val="22"/>
        </w:rPr>
        <w:t>e</w:t>
      </w:r>
      <w:r w:rsidRPr="00546234">
        <w:rPr>
          <w:rFonts w:ascii="Arial" w:hAnsi="Arial" w:cs="Arial"/>
          <w:sz w:val="22"/>
          <w:szCs w:val="22"/>
        </w:rPr>
        <w:t>book</w:t>
      </w:r>
      <w:proofErr w:type="spellEnd"/>
      <w:r w:rsidRPr="00546234">
        <w:rPr>
          <w:rFonts w:ascii="Arial" w:hAnsi="Arial" w:cs="Arial"/>
          <w:sz w:val="22"/>
          <w:szCs w:val="22"/>
        </w:rPr>
        <w:t xml:space="preserve"> is available from publisher at</w:t>
      </w:r>
      <w:r w:rsidR="00546234" w:rsidRPr="00546234">
        <w:rPr>
          <w:rFonts w:ascii="Arial" w:hAnsi="Arial" w:cs="Arial"/>
          <w:sz w:val="22"/>
          <w:szCs w:val="22"/>
        </w:rPr>
        <w:t xml:space="preserve"> </w:t>
      </w:r>
      <w:hyperlink r:id="rId20" w:history="1">
        <w:r w:rsidRPr="00546234">
          <w:rPr>
            <w:rStyle w:val="Hyperlink"/>
            <w:rFonts w:ascii="Arial" w:hAnsi="Arial" w:cs="Arial"/>
            <w:sz w:val="22"/>
            <w:szCs w:val="22"/>
          </w:rPr>
          <w:t>https://www.healio.com/books/athletic-training/%</w:t>
        </w:r>
      </w:hyperlink>
      <w:hyperlink r:id="rId21" w:history="1">
        <w:r w:rsidRPr="00546234">
          <w:rPr>
            <w:rStyle w:val="Hyperlink"/>
            <w:rFonts w:ascii="Arial" w:hAnsi="Arial" w:cs="Arial"/>
            <w:sz w:val="22"/>
            <w:szCs w:val="22"/>
          </w:rPr>
          <w:t>7Bbef5a8d8-bd2f-4c90-a64f-1e27ceeef785%7D/principles-of-pharmacology-for-athletic-trainers-third-edition</w:t>
        </w:r>
      </w:hyperlink>
    </w:p>
    <w:p w14:paraId="08119327" w14:textId="77777777" w:rsidR="00546234" w:rsidRPr="008A7A8C" w:rsidRDefault="00546234" w:rsidP="008A7A8C">
      <w:pPr>
        <w:ind w:right="-612"/>
        <w:rPr>
          <w:rFonts w:ascii="Arial" w:hAnsi="Arial" w:cs="Arial"/>
        </w:rPr>
      </w:pPr>
    </w:p>
    <w:p w14:paraId="6067DAE5" w14:textId="77777777" w:rsidR="00DE7F4B" w:rsidRPr="00CF2203" w:rsidRDefault="00DE7F4B" w:rsidP="00DE7F4B">
      <w:pPr>
        <w:rPr>
          <w:rFonts w:ascii="Arial" w:hAnsi="Arial" w:cs="Arial"/>
          <w:sz w:val="22"/>
          <w:szCs w:val="22"/>
        </w:rPr>
      </w:pPr>
      <w:r w:rsidRPr="00CF2203">
        <w:rPr>
          <w:rFonts w:ascii="Arial" w:hAnsi="Arial" w:cs="Arial"/>
          <w:b/>
          <w:sz w:val="22"/>
          <w:szCs w:val="22"/>
        </w:rPr>
        <w:t>S</w:t>
      </w:r>
      <w:r w:rsidR="000C4081" w:rsidRPr="00CF2203">
        <w:rPr>
          <w:rFonts w:ascii="Arial" w:hAnsi="Arial" w:cs="Arial"/>
          <w:b/>
          <w:sz w:val="22"/>
          <w:szCs w:val="22"/>
        </w:rPr>
        <w:t>upplemental Reading Assignments:</w:t>
      </w:r>
    </w:p>
    <w:p w14:paraId="0B457AEE" w14:textId="57888C1E" w:rsidR="00DE7F4B" w:rsidRDefault="000C4081" w:rsidP="008A7A8C">
      <w:pPr>
        <w:ind w:firstLine="720"/>
        <w:rPr>
          <w:rFonts w:ascii="Arial" w:hAnsi="Arial" w:cs="Arial"/>
          <w:sz w:val="22"/>
          <w:szCs w:val="22"/>
        </w:rPr>
      </w:pPr>
      <w:r w:rsidRPr="00CF2203">
        <w:rPr>
          <w:rFonts w:ascii="Arial" w:hAnsi="Arial" w:cs="Arial"/>
          <w:sz w:val="22"/>
          <w:szCs w:val="22"/>
        </w:rPr>
        <w:t>Readings in addition to the text, such as j</w:t>
      </w:r>
      <w:r w:rsidR="00DE7F4B" w:rsidRPr="00CF2203">
        <w:rPr>
          <w:rFonts w:ascii="Arial" w:hAnsi="Arial" w:cs="Arial"/>
          <w:sz w:val="22"/>
          <w:szCs w:val="22"/>
        </w:rPr>
        <w:t>ournal articles</w:t>
      </w:r>
      <w:r w:rsidRPr="00CF2203">
        <w:rPr>
          <w:rFonts w:ascii="Arial" w:hAnsi="Arial" w:cs="Arial"/>
          <w:sz w:val="22"/>
          <w:szCs w:val="22"/>
        </w:rPr>
        <w:t xml:space="preserve">, reports by governmental and nongovernmental agencies, </w:t>
      </w:r>
      <w:r w:rsidR="00DE7F4B" w:rsidRPr="00CF2203">
        <w:rPr>
          <w:rFonts w:ascii="Arial" w:hAnsi="Arial" w:cs="Arial"/>
          <w:sz w:val="22"/>
          <w:szCs w:val="22"/>
        </w:rPr>
        <w:t xml:space="preserve">or other </w:t>
      </w:r>
      <w:r w:rsidRPr="00CF2203">
        <w:rPr>
          <w:rFonts w:ascii="Arial" w:hAnsi="Arial" w:cs="Arial"/>
          <w:sz w:val="22"/>
          <w:szCs w:val="22"/>
        </w:rPr>
        <w:t xml:space="preserve">online resources </w:t>
      </w:r>
      <w:r w:rsidR="00CF2203">
        <w:rPr>
          <w:rFonts w:ascii="Arial" w:hAnsi="Arial" w:cs="Arial"/>
          <w:sz w:val="22"/>
          <w:szCs w:val="22"/>
        </w:rPr>
        <w:t>will</w:t>
      </w:r>
      <w:r w:rsidR="00DE7F4B" w:rsidRPr="00CF2203">
        <w:rPr>
          <w:rFonts w:ascii="Arial" w:hAnsi="Arial" w:cs="Arial"/>
          <w:sz w:val="22"/>
          <w:szCs w:val="22"/>
        </w:rPr>
        <w:t xml:space="preserve"> be assigned</w:t>
      </w:r>
      <w:r w:rsidR="00CF2203">
        <w:rPr>
          <w:rFonts w:ascii="Arial" w:hAnsi="Arial" w:cs="Arial"/>
          <w:sz w:val="22"/>
          <w:szCs w:val="22"/>
        </w:rPr>
        <w:t xml:space="preserve"> most weeks</w:t>
      </w:r>
      <w:r w:rsidRPr="00CF2203">
        <w:rPr>
          <w:rFonts w:ascii="Arial" w:hAnsi="Arial" w:cs="Arial"/>
          <w:sz w:val="22"/>
          <w:szCs w:val="22"/>
        </w:rPr>
        <w:t xml:space="preserve">. Supplemental </w:t>
      </w:r>
      <w:r w:rsidRPr="00CF2203">
        <w:rPr>
          <w:rFonts w:ascii="Arial" w:hAnsi="Arial" w:cs="Arial"/>
          <w:sz w:val="22"/>
          <w:szCs w:val="22"/>
        </w:rPr>
        <w:lastRenderedPageBreak/>
        <w:t>readings will be a</w:t>
      </w:r>
      <w:r w:rsidR="00E912C4" w:rsidRPr="00CF2203">
        <w:rPr>
          <w:rFonts w:ascii="Arial" w:hAnsi="Arial" w:cs="Arial"/>
          <w:sz w:val="22"/>
          <w:szCs w:val="22"/>
        </w:rPr>
        <w:t>ccess</w:t>
      </w:r>
      <w:r w:rsidRPr="00CF2203">
        <w:rPr>
          <w:rFonts w:ascii="Arial" w:hAnsi="Arial" w:cs="Arial"/>
          <w:sz w:val="22"/>
          <w:szCs w:val="22"/>
        </w:rPr>
        <w:t>ed</w:t>
      </w:r>
      <w:r w:rsidR="00E912C4" w:rsidRPr="00CF2203">
        <w:rPr>
          <w:rFonts w:ascii="Arial" w:hAnsi="Arial" w:cs="Arial"/>
          <w:sz w:val="22"/>
          <w:szCs w:val="22"/>
        </w:rPr>
        <w:t xml:space="preserve"> </w:t>
      </w:r>
      <w:r w:rsidRPr="00CF2203">
        <w:rPr>
          <w:rFonts w:ascii="Arial" w:hAnsi="Arial" w:cs="Arial"/>
          <w:sz w:val="22"/>
          <w:szCs w:val="22"/>
        </w:rPr>
        <w:t>via</w:t>
      </w:r>
      <w:r w:rsidR="00E912C4" w:rsidRPr="00CF2203">
        <w:rPr>
          <w:rFonts w:ascii="Arial" w:hAnsi="Arial" w:cs="Arial"/>
          <w:sz w:val="22"/>
          <w:szCs w:val="22"/>
        </w:rPr>
        <w:t xml:space="preserve"> </w:t>
      </w:r>
      <w:r w:rsidR="000C4D8B" w:rsidRPr="00CF2203">
        <w:rPr>
          <w:rFonts w:ascii="Arial" w:hAnsi="Arial" w:cs="Arial"/>
          <w:sz w:val="22"/>
          <w:szCs w:val="22"/>
        </w:rPr>
        <w:t>Canvas</w:t>
      </w:r>
      <w:r w:rsidR="00E912C4" w:rsidRPr="00CF2203">
        <w:rPr>
          <w:rFonts w:ascii="Arial" w:hAnsi="Arial" w:cs="Arial"/>
          <w:sz w:val="22"/>
          <w:szCs w:val="22"/>
        </w:rPr>
        <w:t>.</w:t>
      </w:r>
    </w:p>
    <w:p w14:paraId="2322806A" w14:textId="77777777" w:rsidR="00DC128C" w:rsidRPr="00CF2203" w:rsidRDefault="00DC128C" w:rsidP="008A7A8C">
      <w:pPr>
        <w:ind w:firstLine="720"/>
        <w:rPr>
          <w:rFonts w:ascii="Arial" w:hAnsi="Arial" w:cs="Arial"/>
          <w:sz w:val="22"/>
          <w:szCs w:val="22"/>
        </w:rPr>
      </w:pPr>
    </w:p>
    <w:p w14:paraId="4E307393" w14:textId="6F3A18BF" w:rsidR="00074E9E" w:rsidRPr="00074E9E" w:rsidRDefault="00074E9E" w:rsidP="00074E9E">
      <w:pPr>
        <w:rPr>
          <w:rFonts w:ascii="Arial" w:hAnsi="Arial" w:cs="Arial"/>
          <w:b/>
          <w:bCs/>
          <w:sz w:val="22"/>
          <w:szCs w:val="22"/>
        </w:rPr>
      </w:pPr>
      <w:r w:rsidRPr="00074E9E">
        <w:rPr>
          <w:rFonts w:ascii="Arial" w:hAnsi="Arial" w:cs="Arial"/>
          <w:b/>
          <w:bCs/>
          <w:sz w:val="22"/>
          <w:szCs w:val="22"/>
        </w:rPr>
        <w:t>202</w:t>
      </w:r>
      <w:r w:rsidR="004C7FA3">
        <w:rPr>
          <w:rFonts w:ascii="Arial" w:hAnsi="Arial" w:cs="Arial"/>
          <w:b/>
          <w:bCs/>
          <w:sz w:val="22"/>
          <w:szCs w:val="22"/>
        </w:rPr>
        <w:t>1</w:t>
      </w:r>
      <w:r w:rsidRPr="00074E9E">
        <w:rPr>
          <w:rFonts w:ascii="Arial" w:hAnsi="Arial" w:cs="Arial"/>
          <w:b/>
          <w:bCs/>
          <w:sz w:val="22"/>
          <w:szCs w:val="22"/>
        </w:rPr>
        <w:t xml:space="preserve"> Standards for Accreditation of Professional Athletic Training Programs:</w:t>
      </w:r>
    </w:p>
    <w:p w14:paraId="30BF851D" w14:textId="5E5FF1C1" w:rsidR="00E40D57" w:rsidRPr="00E40D57" w:rsidRDefault="00074E9E" w:rsidP="00E40D57">
      <w:pPr>
        <w:numPr>
          <w:ilvl w:val="0"/>
          <w:numId w:val="39"/>
        </w:numPr>
        <w:rPr>
          <w:rFonts w:ascii="Arial" w:hAnsi="Arial" w:cs="Arial"/>
          <w:bCs/>
          <w:sz w:val="22"/>
          <w:szCs w:val="22"/>
        </w:rPr>
      </w:pPr>
      <w:r w:rsidRPr="00074E9E">
        <w:rPr>
          <w:rFonts w:ascii="Arial" w:hAnsi="Arial" w:cs="Arial"/>
          <w:bCs/>
          <w:sz w:val="22"/>
          <w:szCs w:val="22"/>
        </w:rPr>
        <w:t>Educate patients regarding appropriate pharmacological agents for the management of their condition, including indications, contraindications, dosing, interactions, and adverse reactions. (Standard 74)</w:t>
      </w:r>
    </w:p>
    <w:p w14:paraId="16EB76AB" w14:textId="77777777" w:rsidR="00D61DD0" w:rsidRDefault="00E40D57" w:rsidP="00D61DD0">
      <w:pPr>
        <w:numPr>
          <w:ilvl w:val="0"/>
          <w:numId w:val="39"/>
        </w:numPr>
        <w:rPr>
          <w:rFonts w:ascii="Arial" w:hAnsi="Arial" w:cs="Arial"/>
          <w:bCs/>
          <w:sz w:val="22"/>
          <w:szCs w:val="22"/>
        </w:rPr>
      </w:pPr>
      <w:r w:rsidRPr="00E40D57">
        <w:rPr>
          <w:rFonts w:ascii="Arial" w:hAnsi="Arial" w:cs="Arial"/>
          <w:sz w:val="22"/>
          <w:szCs w:val="22"/>
        </w:rPr>
        <w:t>Administer medications or other therapeutic agents by the appropriate route of administration upon the order of a physician or other provider with legal prescribing authority.</w:t>
      </w:r>
      <w:r>
        <w:rPr>
          <w:rFonts w:ascii="Arial" w:hAnsi="Arial" w:cs="Arial"/>
          <w:bCs/>
          <w:sz w:val="22"/>
          <w:szCs w:val="22"/>
        </w:rPr>
        <w:t xml:space="preserve"> (Standard 75)</w:t>
      </w:r>
    </w:p>
    <w:p w14:paraId="3CBD2EF6" w14:textId="3EC99C4D" w:rsidR="00E40D57" w:rsidRPr="00C3671B" w:rsidRDefault="00D61DD0" w:rsidP="00C3671B">
      <w:pPr>
        <w:numPr>
          <w:ilvl w:val="0"/>
          <w:numId w:val="39"/>
        </w:numPr>
        <w:rPr>
          <w:rFonts w:ascii="Arial" w:hAnsi="Arial" w:cs="Arial"/>
          <w:sz w:val="22"/>
          <w:szCs w:val="22"/>
        </w:rPr>
      </w:pPr>
      <w:r w:rsidRPr="00C3671B">
        <w:rPr>
          <w:rFonts w:ascii="Arial" w:hAnsi="Arial" w:cs="Arial"/>
          <w:sz w:val="22"/>
          <w:szCs w:val="22"/>
        </w:rPr>
        <w:t xml:space="preserve">Educate clients/patients about the effects, participation consequences, and risks of misuse and abuse of alcohol, tobacco, performance-enhancing drugs/substances, and </w:t>
      </w:r>
      <w:proofErr w:type="gramStart"/>
      <w:r w:rsidRPr="00C3671B">
        <w:rPr>
          <w:rFonts w:ascii="Arial" w:hAnsi="Arial" w:cs="Arial"/>
          <w:sz w:val="22"/>
          <w:szCs w:val="22"/>
        </w:rPr>
        <w:t>over-the-counter</w:t>
      </w:r>
      <w:proofErr w:type="gramEnd"/>
      <w:r w:rsidRPr="00C3671B">
        <w:rPr>
          <w:rFonts w:ascii="Arial" w:hAnsi="Arial" w:cs="Arial"/>
          <w:sz w:val="22"/>
          <w:szCs w:val="22"/>
        </w:rPr>
        <w:t xml:space="preserve">, prescription, and recreational drugs. </w:t>
      </w:r>
      <w:r w:rsidR="00C3671B" w:rsidRPr="00C3671B">
        <w:rPr>
          <w:rFonts w:ascii="Arial" w:hAnsi="Arial" w:cs="Arial"/>
          <w:sz w:val="22"/>
          <w:szCs w:val="22"/>
        </w:rPr>
        <w:t>(Standard 84)</w:t>
      </w:r>
    </w:p>
    <w:p w14:paraId="2C80843A" w14:textId="77777777" w:rsidR="00074E9E" w:rsidRDefault="00074E9E" w:rsidP="0082743E">
      <w:pPr>
        <w:rPr>
          <w:rFonts w:ascii="Arial" w:hAnsi="Arial" w:cs="Arial"/>
          <w:b/>
          <w:sz w:val="22"/>
          <w:szCs w:val="22"/>
        </w:rPr>
      </w:pPr>
    </w:p>
    <w:p w14:paraId="50AFEF10" w14:textId="29C959A3" w:rsidR="0082743E" w:rsidRPr="00CF2203" w:rsidRDefault="0082743E" w:rsidP="0082743E">
      <w:pPr>
        <w:rPr>
          <w:rFonts w:ascii="Arial" w:hAnsi="Arial" w:cs="Arial"/>
          <w:b/>
          <w:sz w:val="22"/>
          <w:szCs w:val="22"/>
        </w:rPr>
      </w:pPr>
      <w:r w:rsidRPr="00CF2203">
        <w:rPr>
          <w:rFonts w:ascii="Arial" w:hAnsi="Arial" w:cs="Arial"/>
          <w:b/>
          <w:sz w:val="22"/>
          <w:szCs w:val="22"/>
        </w:rPr>
        <w:t>Course Goals:</w:t>
      </w:r>
    </w:p>
    <w:p w14:paraId="15FEEC9D" w14:textId="77777777" w:rsidR="00343190" w:rsidRDefault="00343190" w:rsidP="0082743E">
      <w:pPr>
        <w:pStyle w:val="ListParagraph"/>
        <w:numPr>
          <w:ilvl w:val="0"/>
          <w:numId w:val="14"/>
        </w:numPr>
        <w:spacing w:after="0" w:line="240" w:lineRule="auto"/>
        <w:ind w:left="1080"/>
        <w:rPr>
          <w:rFonts w:ascii="Arial" w:hAnsi="Arial" w:cs="Arial"/>
        </w:rPr>
      </w:pPr>
      <w:r>
        <w:rPr>
          <w:rFonts w:ascii="Arial" w:hAnsi="Arial" w:cs="Arial"/>
        </w:rPr>
        <w:t>Identify commonly used therapeutic drugs and nontherapeutic substances by clients/patients for acute and chronic conditions in the active population.</w:t>
      </w:r>
    </w:p>
    <w:p w14:paraId="7E60B963" w14:textId="77777777" w:rsidR="00343190" w:rsidRDefault="00343190" w:rsidP="0082743E">
      <w:pPr>
        <w:pStyle w:val="ListParagraph"/>
        <w:numPr>
          <w:ilvl w:val="0"/>
          <w:numId w:val="14"/>
        </w:numPr>
        <w:spacing w:after="0" w:line="240" w:lineRule="auto"/>
        <w:ind w:left="1080"/>
        <w:rPr>
          <w:rFonts w:ascii="Arial" w:hAnsi="Arial" w:cs="Arial"/>
        </w:rPr>
      </w:pPr>
      <w:r>
        <w:rPr>
          <w:rFonts w:ascii="Arial" w:hAnsi="Arial" w:cs="Arial"/>
        </w:rPr>
        <w:t>Understand and explain pharmacologic applications, including indications, contraindications, precautions, and interactions of medications commonly used in the active population.</w:t>
      </w:r>
    </w:p>
    <w:p w14:paraId="2B2EA42B" w14:textId="77777777" w:rsidR="00971A21" w:rsidRDefault="00971A21" w:rsidP="0082743E">
      <w:pPr>
        <w:pStyle w:val="ListParagraph"/>
        <w:numPr>
          <w:ilvl w:val="0"/>
          <w:numId w:val="14"/>
        </w:numPr>
        <w:spacing w:after="0" w:line="240" w:lineRule="auto"/>
        <w:ind w:left="1080"/>
        <w:rPr>
          <w:rFonts w:ascii="Arial" w:hAnsi="Arial" w:cs="Arial"/>
        </w:rPr>
      </w:pPr>
      <w:r>
        <w:rPr>
          <w:rFonts w:ascii="Arial" w:hAnsi="Arial" w:cs="Arial"/>
        </w:rPr>
        <w:t>Educate patients about the effects, performance/physical consequences, and risks of misuse and abuse of common over the counter (OTC), prescription and recreational drugs.</w:t>
      </w:r>
    </w:p>
    <w:p w14:paraId="2BC1D9C9" w14:textId="642801E9" w:rsidR="0082743E" w:rsidRPr="00CF2203" w:rsidRDefault="00971A21" w:rsidP="0082743E">
      <w:pPr>
        <w:pStyle w:val="ListParagraph"/>
        <w:numPr>
          <w:ilvl w:val="0"/>
          <w:numId w:val="14"/>
        </w:numPr>
        <w:spacing w:after="0" w:line="240" w:lineRule="auto"/>
        <w:ind w:left="1080"/>
        <w:rPr>
          <w:rFonts w:ascii="Arial" w:hAnsi="Arial" w:cs="Arial"/>
        </w:rPr>
      </w:pPr>
      <w:r>
        <w:rPr>
          <w:rFonts w:ascii="Arial" w:hAnsi="Arial" w:cs="Arial"/>
        </w:rPr>
        <w:t>Practice health care in a manner that is compliant with the BOC Standards of Professional Practice</w:t>
      </w:r>
      <w:r w:rsidR="0082743E" w:rsidRPr="00CF2203">
        <w:rPr>
          <w:rFonts w:ascii="Arial" w:hAnsi="Arial" w:cs="Arial"/>
        </w:rPr>
        <w:t xml:space="preserve"> </w:t>
      </w:r>
      <w:r>
        <w:rPr>
          <w:rFonts w:ascii="Arial" w:hAnsi="Arial" w:cs="Arial"/>
        </w:rPr>
        <w:t>and state/federal laws regulating OTC and prescription medications.</w:t>
      </w:r>
    </w:p>
    <w:p w14:paraId="38E07188" w14:textId="6D6275F3" w:rsidR="0082743E" w:rsidRDefault="00971A21" w:rsidP="00A21B08">
      <w:pPr>
        <w:pStyle w:val="ListParagraph"/>
        <w:numPr>
          <w:ilvl w:val="0"/>
          <w:numId w:val="14"/>
        </w:numPr>
        <w:spacing w:after="0" w:line="240" w:lineRule="auto"/>
        <w:ind w:left="1080"/>
        <w:rPr>
          <w:rFonts w:ascii="Arial" w:hAnsi="Arial" w:cs="Arial"/>
        </w:rPr>
      </w:pPr>
      <w:r>
        <w:rPr>
          <w:rFonts w:ascii="Arial" w:hAnsi="Arial" w:cs="Arial"/>
        </w:rPr>
        <w:t>Identify and effectively use pharmacological agents to evaluate and manage acute cardiac, respiratory, and allergic conditions</w:t>
      </w:r>
    </w:p>
    <w:p w14:paraId="37AC5D7F" w14:textId="5A4C36D5" w:rsidR="0082743E" w:rsidRPr="0082743E" w:rsidRDefault="0082743E" w:rsidP="0082743E">
      <w:pPr>
        <w:pStyle w:val="ListParagraph"/>
        <w:spacing w:after="0" w:line="240" w:lineRule="auto"/>
        <w:ind w:left="1080"/>
        <w:rPr>
          <w:rFonts w:ascii="Arial" w:hAnsi="Arial" w:cs="Arial"/>
        </w:rPr>
      </w:pPr>
      <w:r w:rsidRPr="0082743E">
        <w:rPr>
          <w:rFonts w:ascii="Arial" w:hAnsi="Arial" w:cs="Arial"/>
        </w:rPr>
        <w:t xml:space="preserve"> </w:t>
      </w:r>
    </w:p>
    <w:p w14:paraId="55B08A87" w14:textId="629A6D17" w:rsidR="00DE7F4B" w:rsidRPr="00CF2203" w:rsidRDefault="000C4081" w:rsidP="00DE7F4B">
      <w:pPr>
        <w:rPr>
          <w:rFonts w:ascii="Arial" w:hAnsi="Arial" w:cs="Arial"/>
          <w:b/>
          <w:bCs/>
          <w:sz w:val="22"/>
          <w:szCs w:val="22"/>
        </w:rPr>
      </w:pPr>
      <w:r w:rsidRPr="00CF2203">
        <w:rPr>
          <w:rFonts w:ascii="Arial" w:hAnsi="Arial" w:cs="Arial"/>
          <w:b/>
          <w:bCs/>
          <w:sz w:val="22"/>
          <w:szCs w:val="22"/>
        </w:rPr>
        <w:t>Online Lectures:</w:t>
      </w:r>
    </w:p>
    <w:p w14:paraId="70BF4DA8" w14:textId="4487CC54" w:rsidR="00315B7A" w:rsidRPr="00CF2203" w:rsidRDefault="000C4081" w:rsidP="00DE7F4B">
      <w:pPr>
        <w:rPr>
          <w:rFonts w:ascii="Arial" w:hAnsi="Arial" w:cs="Arial"/>
          <w:bCs/>
          <w:sz w:val="22"/>
          <w:szCs w:val="22"/>
        </w:rPr>
      </w:pPr>
      <w:r w:rsidRPr="00CF2203">
        <w:rPr>
          <w:rFonts w:ascii="Arial" w:hAnsi="Arial" w:cs="Arial"/>
          <w:b/>
          <w:bCs/>
          <w:sz w:val="22"/>
          <w:szCs w:val="22"/>
        </w:rPr>
        <w:tab/>
      </w:r>
      <w:r w:rsidR="00315B7A" w:rsidRPr="00CF2203">
        <w:rPr>
          <w:rFonts w:ascii="Arial" w:hAnsi="Arial" w:cs="Arial"/>
          <w:bCs/>
          <w:sz w:val="22"/>
          <w:szCs w:val="22"/>
        </w:rPr>
        <w:t>Weekly on</w:t>
      </w:r>
      <w:r w:rsidRPr="00CF2203">
        <w:rPr>
          <w:rFonts w:ascii="Arial" w:hAnsi="Arial" w:cs="Arial"/>
          <w:bCs/>
          <w:sz w:val="22"/>
          <w:szCs w:val="22"/>
        </w:rPr>
        <w:t>line lectures</w:t>
      </w:r>
      <w:r w:rsidR="00315B7A" w:rsidRPr="00CF2203">
        <w:rPr>
          <w:rFonts w:ascii="Arial" w:hAnsi="Arial" w:cs="Arial"/>
          <w:bCs/>
          <w:sz w:val="22"/>
          <w:szCs w:val="22"/>
        </w:rPr>
        <w:t xml:space="preserve"> (PowerPoint presentation with recorded audio) will be posted in Canvas. The lectures are provided in two formats</w:t>
      </w:r>
      <w:r w:rsidR="00C563F1">
        <w:rPr>
          <w:rFonts w:ascii="Arial" w:hAnsi="Arial" w:cs="Arial"/>
          <w:bCs/>
          <w:sz w:val="22"/>
          <w:szCs w:val="22"/>
        </w:rPr>
        <w:t xml:space="preserve">: (1) </w:t>
      </w:r>
      <w:r w:rsidR="00315B7A" w:rsidRPr="00CF2203">
        <w:rPr>
          <w:rFonts w:ascii="Arial" w:hAnsi="Arial" w:cs="Arial"/>
          <w:bCs/>
          <w:sz w:val="22"/>
          <w:szCs w:val="22"/>
        </w:rPr>
        <w:t xml:space="preserve">as a PowerPoint file that can be downloaded and watched as a slide show with PowerPoint software or </w:t>
      </w:r>
      <w:r w:rsidR="00C563F1">
        <w:rPr>
          <w:rFonts w:ascii="Arial" w:hAnsi="Arial" w:cs="Arial"/>
          <w:bCs/>
          <w:sz w:val="22"/>
          <w:szCs w:val="22"/>
        </w:rPr>
        <w:t xml:space="preserve">(2) </w:t>
      </w:r>
      <w:r w:rsidR="00315B7A" w:rsidRPr="00CF2203">
        <w:rPr>
          <w:rFonts w:ascii="Arial" w:hAnsi="Arial" w:cs="Arial"/>
          <w:bCs/>
          <w:sz w:val="22"/>
          <w:szCs w:val="22"/>
        </w:rPr>
        <w:t xml:space="preserve">a video file that can </w:t>
      </w:r>
      <w:r w:rsidR="00447EEE">
        <w:rPr>
          <w:rFonts w:ascii="Arial" w:hAnsi="Arial" w:cs="Arial"/>
          <w:bCs/>
          <w:sz w:val="22"/>
          <w:szCs w:val="22"/>
        </w:rPr>
        <w:t xml:space="preserve">be </w:t>
      </w:r>
      <w:r w:rsidR="00315B7A" w:rsidRPr="00CF2203">
        <w:rPr>
          <w:rFonts w:ascii="Arial" w:hAnsi="Arial" w:cs="Arial"/>
          <w:bCs/>
          <w:sz w:val="22"/>
          <w:szCs w:val="22"/>
        </w:rPr>
        <w:t xml:space="preserve">simply clicked-on and watched with no additional software. The PowerPoint files are available in the </w:t>
      </w:r>
      <w:proofErr w:type="gramStart"/>
      <w:r w:rsidR="00315B7A" w:rsidRPr="00CF2203">
        <w:rPr>
          <w:rFonts w:ascii="Arial" w:hAnsi="Arial" w:cs="Arial"/>
          <w:bCs/>
          <w:sz w:val="22"/>
          <w:szCs w:val="22"/>
        </w:rPr>
        <w:t>Home</w:t>
      </w:r>
      <w:proofErr w:type="gramEnd"/>
      <w:r w:rsidR="00315B7A" w:rsidRPr="00CF2203">
        <w:rPr>
          <w:rFonts w:ascii="Arial" w:hAnsi="Arial" w:cs="Arial"/>
          <w:bCs/>
          <w:sz w:val="22"/>
          <w:szCs w:val="22"/>
        </w:rPr>
        <w:t xml:space="preserve"> section of Canvas and the video files are in the Assignment section.</w:t>
      </w:r>
    </w:p>
    <w:p w14:paraId="7553EA94" w14:textId="77777777" w:rsidR="00971A21" w:rsidRDefault="00971A21" w:rsidP="00DE7F4B">
      <w:pPr>
        <w:rPr>
          <w:rFonts w:ascii="Arial" w:hAnsi="Arial" w:cs="Arial"/>
          <w:b/>
          <w:bCs/>
          <w:sz w:val="22"/>
          <w:szCs w:val="22"/>
        </w:rPr>
      </w:pPr>
    </w:p>
    <w:p w14:paraId="57B73D3B" w14:textId="77777777" w:rsidR="00C63098" w:rsidRPr="00CF2203" w:rsidRDefault="00C63098" w:rsidP="00C63098">
      <w:pPr>
        <w:rPr>
          <w:rFonts w:ascii="Arial" w:hAnsi="Arial" w:cs="Arial"/>
          <w:b/>
          <w:sz w:val="22"/>
          <w:szCs w:val="22"/>
        </w:rPr>
      </w:pPr>
      <w:r w:rsidRPr="00CF2203">
        <w:rPr>
          <w:rFonts w:ascii="Arial" w:hAnsi="Arial" w:cs="Arial"/>
          <w:b/>
          <w:sz w:val="22"/>
          <w:szCs w:val="22"/>
        </w:rPr>
        <w:t>Course Grades:</w:t>
      </w:r>
    </w:p>
    <w:p w14:paraId="2BB4DB79" w14:textId="24592C23" w:rsidR="00CF2203" w:rsidRPr="00CF2203" w:rsidRDefault="00315B7A" w:rsidP="00CF2203">
      <w:pPr>
        <w:ind w:firstLine="720"/>
        <w:rPr>
          <w:rFonts w:ascii="Arial" w:hAnsi="Arial" w:cs="Arial"/>
          <w:sz w:val="22"/>
          <w:szCs w:val="22"/>
        </w:rPr>
      </w:pPr>
      <w:r w:rsidRPr="00CF2203">
        <w:rPr>
          <w:rFonts w:ascii="Arial" w:hAnsi="Arial" w:cs="Arial"/>
          <w:sz w:val="22"/>
          <w:szCs w:val="22"/>
        </w:rPr>
        <w:t xml:space="preserve">Derived from a percentage of total </w:t>
      </w:r>
      <w:r w:rsidR="00DC128C">
        <w:rPr>
          <w:rFonts w:ascii="Arial" w:hAnsi="Arial" w:cs="Arial"/>
          <w:sz w:val="22"/>
          <w:szCs w:val="22"/>
        </w:rPr>
        <w:t xml:space="preserve">possible </w:t>
      </w:r>
      <w:r w:rsidRPr="00CF2203">
        <w:rPr>
          <w:rFonts w:ascii="Arial" w:hAnsi="Arial" w:cs="Arial"/>
          <w:sz w:val="22"/>
          <w:szCs w:val="22"/>
        </w:rPr>
        <w:t xml:space="preserve">points, it is the </w:t>
      </w:r>
      <w:proofErr w:type="gramStart"/>
      <w:r w:rsidRPr="00CF2203">
        <w:rPr>
          <w:rFonts w:ascii="Arial" w:hAnsi="Arial" w:cs="Arial"/>
          <w:sz w:val="22"/>
          <w:szCs w:val="22"/>
        </w:rPr>
        <w:t>amount</w:t>
      </w:r>
      <w:proofErr w:type="gramEnd"/>
      <w:r w:rsidRPr="00CF2203">
        <w:rPr>
          <w:rFonts w:ascii="Arial" w:hAnsi="Arial" w:cs="Arial"/>
          <w:sz w:val="22"/>
          <w:szCs w:val="22"/>
        </w:rPr>
        <w:t xml:space="preserve"> of points earned</w:t>
      </w:r>
      <w:r w:rsidR="00CF2203" w:rsidRPr="00CF2203">
        <w:rPr>
          <w:rFonts w:ascii="Arial" w:hAnsi="Arial" w:cs="Arial"/>
          <w:sz w:val="22"/>
          <w:szCs w:val="22"/>
        </w:rPr>
        <w:t xml:space="preserve">/total </w:t>
      </w:r>
      <w:r w:rsidR="00DC128C">
        <w:rPr>
          <w:rFonts w:ascii="Arial" w:hAnsi="Arial" w:cs="Arial"/>
          <w:sz w:val="22"/>
          <w:szCs w:val="22"/>
        </w:rPr>
        <w:t xml:space="preserve">possible </w:t>
      </w:r>
      <w:r w:rsidR="00CF2203" w:rsidRPr="00CF2203">
        <w:rPr>
          <w:rFonts w:ascii="Arial" w:hAnsi="Arial" w:cs="Arial"/>
          <w:sz w:val="22"/>
          <w:szCs w:val="22"/>
        </w:rPr>
        <w:t>points for the course. Each point carries equal weight.</w:t>
      </w:r>
    </w:p>
    <w:p w14:paraId="54547F08" w14:textId="77777777" w:rsidR="00C63098" w:rsidRPr="00CF2203" w:rsidRDefault="00CF2203" w:rsidP="00CF2203">
      <w:pPr>
        <w:ind w:firstLine="720"/>
        <w:rPr>
          <w:rFonts w:ascii="Arial" w:hAnsi="Arial" w:cs="Arial"/>
          <w:sz w:val="22"/>
          <w:szCs w:val="22"/>
        </w:rPr>
      </w:pPr>
      <w:r w:rsidRPr="00CF2203">
        <w:rPr>
          <w:rFonts w:ascii="Arial" w:hAnsi="Arial" w:cs="Arial"/>
          <w:sz w:val="22"/>
          <w:szCs w:val="22"/>
        </w:rPr>
        <w:t xml:space="preserve"> </w:t>
      </w:r>
    </w:p>
    <w:p w14:paraId="489A3A16" w14:textId="5B34B99D" w:rsidR="00CF2203" w:rsidRPr="00CF2203" w:rsidRDefault="00DC128C" w:rsidP="00CF2203">
      <w:pPr>
        <w:rPr>
          <w:rFonts w:ascii="Arial" w:hAnsi="Arial" w:cs="Arial"/>
          <w:sz w:val="22"/>
          <w:szCs w:val="22"/>
        </w:rPr>
      </w:pPr>
      <w:r>
        <w:rPr>
          <w:rFonts w:ascii="Arial" w:hAnsi="Arial" w:cs="Arial"/>
          <w:sz w:val="22"/>
          <w:szCs w:val="22"/>
        </w:rPr>
        <w:t xml:space="preserve">Homework assignments </w:t>
      </w:r>
      <w:r w:rsidR="0034225D">
        <w:rPr>
          <w:rFonts w:ascii="Arial" w:hAnsi="Arial" w:cs="Arial"/>
          <w:sz w:val="22"/>
          <w:szCs w:val="22"/>
        </w:rPr>
        <w:t>(25 pts x 8</w:t>
      </w:r>
      <w:r w:rsidR="00447EEE">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4225D">
        <w:rPr>
          <w:rFonts w:ascii="Arial" w:hAnsi="Arial" w:cs="Arial"/>
          <w:sz w:val="22"/>
          <w:szCs w:val="22"/>
        </w:rPr>
        <w:tab/>
      </w:r>
      <w:r>
        <w:rPr>
          <w:rFonts w:ascii="Arial" w:hAnsi="Arial" w:cs="Arial"/>
          <w:sz w:val="22"/>
          <w:szCs w:val="22"/>
        </w:rPr>
        <w:tab/>
      </w:r>
      <w:r w:rsidR="0034225D">
        <w:rPr>
          <w:rFonts w:ascii="Arial" w:hAnsi="Arial" w:cs="Arial"/>
          <w:sz w:val="22"/>
          <w:szCs w:val="22"/>
        </w:rPr>
        <w:t>2</w:t>
      </w:r>
      <w:r w:rsidR="00971A21">
        <w:rPr>
          <w:rFonts w:ascii="Arial" w:hAnsi="Arial" w:cs="Arial"/>
          <w:sz w:val="22"/>
          <w:szCs w:val="22"/>
        </w:rPr>
        <w:t>00</w:t>
      </w:r>
      <w:r w:rsidR="00447EEE">
        <w:rPr>
          <w:rFonts w:ascii="Arial" w:hAnsi="Arial" w:cs="Arial"/>
          <w:sz w:val="22"/>
          <w:szCs w:val="22"/>
        </w:rPr>
        <w:t xml:space="preserve"> (4</w:t>
      </w:r>
      <w:r w:rsidR="0034225D">
        <w:rPr>
          <w:rFonts w:ascii="Arial" w:hAnsi="Arial" w:cs="Arial"/>
          <w:sz w:val="22"/>
          <w:szCs w:val="22"/>
        </w:rPr>
        <w:t>0</w:t>
      </w:r>
      <w:r w:rsidR="00CF2203" w:rsidRPr="00CF2203">
        <w:rPr>
          <w:rFonts w:ascii="Arial" w:hAnsi="Arial" w:cs="Arial"/>
          <w:sz w:val="22"/>
          <w:szCs w:val="22"/>
        </w:rPr>
        <w:t>%)</w:t>
      </w:r>
    </w:p>
    <w:p w14:paraId="5FB33236" w14:textId="667DBB2B" w:rsidR="00CF2203" w:rsidRPr="00CF2203" w:rsidRDefault="00971A21" w:rsidP="00CF2203">
      <w:pPr>
        <w:contextualSpacing/>
        <w:rPr>
          <w:rFonts w:ascii="Arial" w:hAnsi="Arial" w:cs="Arial"/>
          <w:sz w:val="22"/>
          <w:szCs w:val="22"/>
        </w:rPr>
      </w:pPr>
      <w:r>
        <w:rPr>
          <w:rFonts w:ascii="Arial" w:hAnsi="Arial" w:cs="Arial"/>
          <w:sz w:val="22"/>
          <w:szCs w:val="22"/>
        </w:rPr>
        <w:t xml:space="preserve">Quizzes (50 pts x 4) </w:t>
      </w:r>
      <w:r w:rsidR="002A4960">
        <w:rPr>
          <w:rFonts w:ascii="Arial" w:hAnsi="Arial" w:cs="Arial"/>
          <w:sz w:val="22"/>
          <w:szCs w:val="22"/>
        </w:rPr>
        <w:tab/>
      </w:r>
      <w:r w:rsidR="002A4960">
        <w:rPr>
          <w:rFonts w:ascii="Arial" w:hAnsi="Arial" w:cs="Arial"/>
          <w:sz w:val="22"/>
          <w:szCs w:val="22"/>
        </w:rPr>
        <w:tab/>
      </w:r>
      <w:r w:rsidR="00CF2203" w:rsidRPr="00CF2203">
        <w:rPr>
          <w:rFonts w:ascii="Arial" w:hAnsi="Arial" w:cs="Arial"/>
          <w:sz w:val="22"/>
          <w:szCs w:val="22"/>
        </w:rPr>
        <w:t xml:space="preserve"> </w:t>
      </w:r>
      <w:r w:rsidR="00CF2203" w:rsidRPr="00CF2203">
        <w:rPr>
          <w:rFonts w:ascii="Arial" w:hAnsi="Arial" w:cs="Arial"/>
          <w:sz w:val="22"/>
          <w:szCs w:val="22"/>
        </w:rPr>
        <w:tab/>
      </w:r>
      <w:proofErr w:type="gramStart"/>
      <w:r w:rsidR="00CF2203" w:rsidRPr="00CF2203">
        <w:rPr>
          <w:rFonts w:ascii="Arial" w:hAnsi="Arial" w:cs="Arial"/>
          <w:sz w:val="22"/>
          <w:szCs w:val="22"/>
        </w:rPr>
        <w:tab/>
        <w:t xml:space="preserve">  </w:t>
      </w:r>
      <w:r>
        <w:rPr>
          <w:rFonts w:ascii="Arial" w:hAnsi="Arial" w:cs="Arial"/>
          <w:sz w:val="22"/>
          <w:szCs w:val="22"/>
        </w:rPr>
        <w:tab/>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sidR="0034225D">
        <w:rPr>
          <w:rFonts w:ascii="Arial" w:hAnsi="Arial" w:cs="Arial"/>
          <w:sz w:val="22"/>
          <w:szCs w:val="22"/>
        </w:rPr>
        <w:t>2</w:t>
      </w:r>
      <w:r>
        <w:rPr>
          <w:rFonts w:ascii="Arial" w:hAnsi="Arial" w:cs="Arial"/>
          <w:sz w:val="22"/>
          <w:szCs w:val="22"/>
        </w:rPr>
        <w:t>00</w:t>
      </w:r>
      <w:r w:rsidR="00CF2203" w:rsidRPr="00CF2203">
        <w:rPr>
          <w:rFonts w:ascii="Arial" w:hAnsi="Arial" w:cs="Arial"/>
          <w:sz w:val="22"/>
          <w:szCs w:val="22"/>
        </w:rPr>
        <w:t xml:space="preserve"> (</w:t>
      </w:r>
      <w:r w:rsidR="0034225D">
        <w:rPr>
          <w:rFonts w:ascii="Arial" w:hAnsi="Arial" w:cs="Arial"/>
          <w:sz w:val="22"/>
          <w:szCs w:val="22"/>
        </w:rPr>
        <w:t>40</w:t>
      </w:r>
      <w:r w:rsidR="00CF2203" w:rsidRPr="00CF2203">
        <w:rPr>
          <w:rFonts w:ascii="Arial" w:hAnsi="Arial" w:cs="Arial"/>
          <w:sz w:val="22"/>
          <w:szCs w:val="22"/>
        </w:rPr>
        <w:t>%)</w:t>
      </w:r>
    </w:p>
    <w:p w14:paraId="49223DA9" w14:textId="1BDC8B9A" w:rsidR="00CF2203" w:rsidRPr="00CF2203" w:rsidRDefault="0034225D" w:rsidP="00CF2203">
      <w:pPr>
        <w:contextualSpacing/>
        <w:rPr>
          <w:rFonts w:ascii="Arial" w:hAnsi="Arial" w:cs="Arial"/>
          <w:sz w:val="22"/>
          <w:szCs w:val="22"/>
          <w:u w:val="single"/>
        </w:rPr>
      </w:pPr>
      <w:r>
        <w:rPr>
          <w:rFonts w:ascii="Arial" w:hAnsi="Arial" w:cs="Arial"/>
          <w:sz w:val="22"/>
          <w:szCs w:val="22"/>
        </w:rPr>
        <w:t>Evidence for Pharmacological Intervention Paper</w:t>
      </w:r>
      <w:r>
        <w:rPr>
          <w:rFonts w:ascii="Arial" w:hAnsi="Arial" w:cs="Arial"/>
          <w:sz w:val="22"/>
          <w:szCs w:val="22"/>
        </w:rPr>
        <w:tab/>
      </w:r>
      <w:r w:rsidR="00CF2203" w:rsidRPr="00CF2203">
        <w:rPr>
          <w:rFonts w:ascii="Arial" w:hAnsi="Arial" w:cs="Arial"/>
          <w:sz w:val="22"/>
          <w:szCs w:val="22"/>
        </w:rPr>
        <w:tab/>
        <w:t xml:space="preserve"> </w:t>
      </w:r>
      <w:r w:rsidR="00CF2203" w:rsidRPr="00CF2203">
        <w:rPr>
          <w:rFonts w:ascii="Arial" w:hAnsi="Arial" w:cs="Arial"/>
          <w:sz w:val="22"/>
          <w:szCs w:val="22"/>
        </w:rPr>
        <w:tab/>
      </w:r>
      <w:r w:rsidR="00CF2203" w:rsidRPr="00CF2203">
        <w:rPr>
          <w:rFonts w:ascii="Arial" w:hAnsi="Arial" w:cs="Arial"/>
          <w:sz w:val="22"/>
          <w:szCs w:val="22"/>
        </w:rPr>
        <w:tab/>
      </w:r>
      <w:r w:rsidR="00CF2203" w:rsidRPr="00CF2203">
        <w:rPr>
          <w:rFonts w:ascii="Arial" w:hAnsi="Arial" w:cs="Arial"/>
          <w:sz w:val="22"/>
          <w:szCs w:val="22"/>
          <w:u w:val="single"/>
        </w:rPr>
        <w:t xml:space="preserve">100 </w:t>
      </w:r>
      <w:r>
        <w:rPr>
          <w:rFonts w:ascii="Arial" w:hAnsi="Arial" w:cs="Arial"/>
          <w:sz w:val="22"/>
          <w:szCs w:val="22"/>
        </w:rPr>
        <w:t>(</w:t>
      </w:r>
      <w:r w:rsidR="00447EEE">
        <w:rPr>
          <w:rFonts w:ascii="Arial" w:hAnsi="Arial" w:cs="Arial"/>
          <w:sz w:val="22"/>
          <w:szCs w:val="22"/>
        </w:rPr>
        <w:t>2</w:t>
      </w:r>
      <w:r>
        <w:rPr>
          <w:rFonts w:ascii="Arial" w:hAnsi="Arial" w:cs="Arial"/>
          <w:sz w:val="22"/>
          <w:szCs w:val="22"/>
        </w:rPr>
        <w:t>0</w:t>
      </w:r>
      <w:r w:rsidR="00CF2203" w:rsidRPr="00CF2203">
        <w:rPr>
          <w:rFonts w:ascii="Arial" w:hAnsi="Arial" w:cs="Arial"/>
          <w:sz w:val="22"/>
          <w:szCs w:val="22"/>
        </w:rPr>
        <w:t>%)</w:t>
      </w:r>
    </w:p>
    <w:p w14:paraId="63A09DAB" w14:textId="55A164A6" w:rsidR="00C93659" w:rsidRDefault="0034225D" w:rsidP="00C93659">
      <w:pPr>
        <w:ind w:left="6480" w:firstLine="720"/>
        <w:contextualSpacing/>
        <w:rPr>
          <w:rFonts w:ascii="Arial" w:hAnsi="Arial" w:cs="Arial"/>
          <w:sz w:val="22"/>
          <w:szCs w:val="22"/>
        </w:rPr>
      </w:pPr>
      <w:r>
        <w:rPr>
          <w:rFonts w:ascii="Arial" w:hAnsi="Arial" w:cs="Arial"/>
          <w:sz w:val="22"/>
          <w:szCs w:val="22"/>
        </w:rPr>
        <w:t>50</w:t>
      </w:r>
      <w:r w:rsidR="00CF2203" w:rsidRPr="00CF2203">
        <w:rPr>
          <w:rFonts w:ascii="Arial" w:hAnsi="Arial" w:cs="Arial"/>
          <w:sz w:val="22"/>
          <w:szCs w:val="22"/>
        </w:rPr>
        <w:t>0 total points</w:t>
      </w:r>
    </w:p>
    <w:p w14:paraId="3F742A6B" w14:textId="77777777" w:rsidR="00C93659" w:rsidRDefault="00C93659" w:rsidP="00C93659">
      <w:pPr>
        <w:ind w:left="6480" w:firstLine="720"/>
        <w:contextualSpacing/>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520"/>
        <w:gridCol w:w="2503"/>
        <w:gridCol w:w="2370"/>
      </w:tblGrid>
      <w:tr w:rsidR="00C93659" w:rsidRPr="00C93659" w14:paraId="34CBC94F" w14:textId="77777777" w:rsidTr="00C93659">
        <w:tc>
          <w:tcPr>
            <w:tcW w:w="2250" w:type="dxa"/>
            <w:tcBorders>
              <w:top w:val="single" w:sz="4" w:space="0" w:color="auto"/>
              <w:left w:val="single" w:sz="4" w:space="0" w:color="auto"/>
              <w:bottom w:val="single" w:sz="4" w:space="0" w:color="auto"/>
              <w:right w:val="single" w:sz="4" w:space="0" w:color="auto"/>
            </w:tcBorders>
            <w:vAlign w:val="center"/>
            <w:hideMark/>
          </w:tcPr>
          <w:p w14:paraId="628BA5B4" w14:textId="2E998CF8"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A: </w:t>
            </w:r>
            <w:r w:rsidR="0034225D">
              <w:rPr>
                <w:rFonts w:ascii="Arial" w:eastAsia="SimSun" w:hAnsi="Arial" w:cs="Arial"/>
                <w:sz w:val="22"/>
                <w:szCs w:val="22"/>
                <w:lang w:eastAsia="zh-CN"/>
              </w:rPr>
              <w:t xml:space="preserve"> 93</w:t>
            </w:r>
            <w:r w:rsidR="00C72CBA">
              <w:rPr>
                <w:rFonts w:ascii="Arial" w:eastAsia="SimSun" w:hAnsi="Arial" w:cs="Arial"/>
                <w:sz w:val="22"/>
                <w:szCs w:val="22"/>
                <w:lang w:eastAsia="zh-CN"/>
              </w:rPr>
              <w:t>.0</w:t>
            </w:r>
            <w:r w:rsidRPr="00C93659">
              <w:rPr>
                <w:rFonts w:ascii="Arial" w:eastAsia="SimSun" w:hAnsi="Arial" w:cs="Arial"/>
                <w:sz w:val="22"/>
                <w:szCs w:val="22"/>
                <w:lang w:eastAsia="zh-CN"/>
              </w:rPr>
              <w:t>-100%</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260DC0F" w14:textId="415E45A1"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83</w:t>
            </w:r>
            <w:r w:rsidR="00C72CBA">
              <w:rPr>
                <w:rFonts w:ascii="Arial" w:eastAsia="SimSun" w:hAnsi="Arial" w:cs="Arial"/>
                <w:sz w:val="22"/>
                <w:szCs w:val="22"/>
                <w:lang w:eastAsia="zh-CN"/>
              </w:rPr>
              <w:t>.0</w:t>
            </w:r>
            <w:r w:rsidRPr="00C93659">
              <w:rPr>
                <w:rFonts w:ascii="Arial" w:eastAsia="SimSun" w:hAnsi="Arial" w:cs="Arial"/>
                <w:sz w:val="22"/>
                <w:szCs w:val="22"/>
                <w:lang w:eastAsia="zh-CN"/>
              </w:rPr>
              <w:t>-86</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78E6F3FA" w14:textId="63096974"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C: </w:t>
            </w:r>
            <w:r w:rsidRPr="00C93659">
              <w:rPr>
                <w:rFonts w:ascii="Arial" w:eastAsia="SimSun" w:hAnsi="Arial" w:cs="Arial"/>
                <w:sz w:val="22"/>
                <w:szCs w:val="22"/>
                <w:lang w:eastAsia="zh-CN"/>
              </w:rPr>
              <w:t>73</w:t>
            </w:r>
            <w:r w:rsidR="00C72CBA">
              <w:rPr>
                <w:rFonts w:ascii="Arial" w:eastAsia="SimSun" w:hAnsi="Arial" w:cs="Arial"/>
                <w:sz w:val="22"/>
                <w:szCs w:val="22"/>
                <w:lang w:eastAsia="zh-CN"/>
              </w:rPr>
              <w:t>.0</w:t>
            </w:r>
            <w:r w:rsidRPr="00C93659">
              <w:rPr>
                <w:rFonts w:ascii="Arial" w:eastAsia="SimSun" w:hAnsi="Arial" w:cs="Arial"/>
                <w:sz w:val="22"/>
                <w:szCs w:val="22"/>
                <w:lang w:eastAsia="zh-CN"/>
              </w:rPr>
              <w:t>-76</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hideMark/>
          </w:tcPr>
          <w:p w14:paraId="4F2AB76E" w14:textId="7A6840F5"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D: </w:t>
            </w:r>
            <w:r w:rsidRPr="00C93659">
              <w:rPr>
                <w:rFonts w:ascii="Arial" w:eastAsia="SimSun" w:hAnsi="Arial" w:cs="Arial"/>
                <w:sz w:val="22"/>
                <w:szCs w:val="22"/>
                <w:lang w:eastAsia="zh-CN"/>
              </w:rPr>
              <w:t>60</w:t>
            </w:r>
            <w:r w:rsidR="00C72CBA">
              <w:rPr>
                <w:rFonts w:ascii="Arial" w:eastAsia="SimSun" w:hAnsi="Arial" w:cs="Arial"/>
                <w:sz w:val="22"/>
                <w:szCs w:val="22"/>
                <w:lang w:eastAsia="zh-CN"/>
              </w:rPr>
              <w:t>.0</w:t>
            </w:r>
            <w:r w:rsidRPr="00C93659">
              <w:rPr>
                <w:rFonts w:ascii="Arial" w:eastAsia="SimSun" w:hAnsi="Arial" w:cs="Arial"/>
                <w:sz w:val="22"/>
                <w:szCs w:val="22"/>
                <w:lang w:eastAsia="zh-CN"/>
              </w:rPr>
              <w:t>-64</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r>
      <w:tr w:rsidR="00C93659" w:rsidRPr="00C93659" w14:paraId="1BC6AC26" w14:textId="77777777" w:rsidTr="00C93659">
        <w:tc>
          <w:tcPr>
            <w:tcW w:w="2250" w:type="dxa"/>
            <w:tcBorders>
              <w:top w:val="single" w:sz="4" w:space="0" w:color="auto"/>
              <w:left w:val="single" w:sz="4" w:space="0" w:color="auto"/>
              <w:bottom w:val="single" w:sz="4" w:space="0" w:color="auto"/>
              <w:right w:val="single" w:sz="4" w:space="0" w:color="auto"/>
            </w:tcBorders>
            <w:vAlign w:val="center"/>
            <w:hideMark/>
          </w:tcPr>
          <w:p w14:paraId="08F6A715" w14:textId="4C268E9F"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A-:</w:t>
            </w:r>
            <w:r w:rsidRPr="00C93659">
              <w:rPr>
                <w:rFonts w:ascii="Arial" w:eastAsia="SimSun" w:hAnsi="Arial" w:cs="Arial"/>
                <w:sz w:val="22"/>
                <w:szCs w:val="22"/>
                <w:lang w:eastAsia="zh-CN"/>
              </w:rPr>
              <w:t xml:space="preserve">  90</w:t>
            </w:r>
            <w:r w:rsidR="00C72CBA">
              <w:rPr>
                <w:rFonts w:ascii="Arial" w:eastAsia="SimSun" w:hAnsi="Arial" w:cs="Arial"/>
                <w:sz w:val="22"/>
                <w:szCs w:val="22"/>
                <w:lang w:eastAsia="zh-CN"/>
              </w:rPr>
              <w:t>.0</w:t>
            </w:r>
            <w:r w:rsidR="0034225D">
              <w:rPr>
                <w:rFonts w:ascii="Arial" w:eastAsia="SimSun" w:hAnsi="Arial" w:cs="Arial"/>
                <w:sz w:val="22"/>
                <w:szCs w:val="22"/>
                <w:lang w:eastAsia="zh-CN"/>
              </w:rPr>
              <w:t>-92</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97479C3" w14:textId="7BBDAD53"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80</w:t>
            </w:r>
            <w:r w:rsidR="00C72CBA">
              <w:rPr>
                <w:rFonts w:ascii="Arial" w:eastAsia="SimSun" w:hAnsi="Arial" w:cs="Arial"/>
                <w:sz w:val="22"/>
                <w:szCs w:val="22"/>
                <w:lang w:eastAsia="zh-CN"/>
              </w:rPr>
              <w:t>.0</w:t>
            </w:r>
            <w:r w:rsidRPr="00C93659">
              <w:rPr>
                <w:rFonts w:ascii="Arial" w:eastAsia="SimSun" w:hAnsi="Arial" w:cs="Arial"/>
                <w:sz w:val="22"/>
                <w:szCs w:val="22"/>
                <w:lang w:eastAsia="zh-CN"/>
              </w:rPr>
              <w:t>-82</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04702355" w14:textId="0358C840"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C-: </w:t>
            </w:r>
            <w:r w:rsidRPr="00C93659">
              <w:rPr>
                <w:rFonts w:ascii="Arial" w:eastAsia="SimSun" w:hAnsi="Arial" w:cs="Arial"/>
                <w:sz w:val="22"/>
                <w:szCs w:val="22"/>
                <w:lang w:eastAsia="zh-CN"/>
              </w:rPr>
              <w:t>70</w:t>
            </w:r>
            <w:r w:rsidR="00C72CBA">
              <w:rPr>
                <w:rFonts w:ascii="Arial" w:eastAsia="SimSun" w:hAnsi="Arial" w:cs="Arial"/>
                <w:sz w:val="22"/>
                <w:szCs w:val="22"/>
                <w:lang w:eastAsia="zh-CN"/>
              </w:rPr>
              <w:t>.0</w:t>
            </w:r>
            <w:r w:rsidRPr="00C93659">
              <w:rPr>
                <w:rFonts w:ascii="Arial" w:eastAsia="SimSun" w:hAnsi="Arial" w:cs="Arial"/>
                <w:sz w:val="22"/>
                <w:szCs w:val="22"/>
                <w:lang w:eastAsia="zh-CN"/>
              </w:rPr>
              <w:t>-72</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hideMark/>
          </w:tcPr>
          <w:p w14:paraId="5D082029" w14:textId="30CD198D"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 xml:space="preserve">F: </w:t>
            </w:r>
            <w:r w:rsidRPr="00C93659">
              <w:rPr>
                <w:rFonts w:ascii="Arial" w:eastAsia="SimSun" w:hAnsi="Arial" w:cs="Arial"/>
                <w:sz w:val="22"/>
                <w:szCs w:val="22"/>
                <w:lang w:eastAsia="zh-CN"/>
              </w:rPr>
              <w:t>59</w:t>
            </w:r>
            <w:r w:rsidR="00C72CBA">
              <w:rPr>
                <w:rFonts w:ascii="Arial" w:eastAsia="SimSun" w:hAnsi="Arial" w:cs="Arial"/>
                <w:sz w:val="22"/>
                <w:szCs w:val="22"/>
                <w:lang w:eastAsia="zh-CN"/>
              </w:rPr>
              <w:t>.0</w:t>
            </w:r>
            <w:r w:rsidRPr="00C93659">
              <w:rPr>
                <w:rFonts w:ascii="Arial" w:eastAsia="SimSun" w:hAnsi="Arial" w:cs="Arial"/>
                <w:sz w:val="22"/>
                <w:szCs w:val="22"/>
                <w:lang w:eastAsia="zh-CN"/>
              </w:rPr>
              <w:t>% or below</w:t>
            </w:r>
          </w:p>
        </w:tc>
      </w:tr>
      <w:tr w:rsidR="00C93659" w:rsidRPr="00C93659" w14:paraId="301AA12E" w14:textId="77777777" w:rsidTr="00C93659">
        <w:tc>
          <w:tcPr>
            <w:tcW w:w="2250" w:type="dxa"/>
            <w:tcBorders>
              <w:top w:val="single" w:sz="4" w:space="0" w:color="auto"/>
              <w:left w:val="single" w:sz="4" w:space="0" w:color="auto"/>
              <w:bottom w:val="single" w:sz="4" w:space="0" w:color="auto"/>
              <w:right w:val="single" w:sz="4" w:space="0" w:color="auto"/>
            </w:tcBorders>
            <w:vAlign w:val="center"/>
            <w:hideMark/>
          </w:tcPr>
          <w:p w14:paraId="2FC6ECD2" w14:textId="50F808F8"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B+:</w:t>
            </w:r>
            <w:r w:rsidRPr="00C93659">
              <w:rPr>
                <w:rFonts w:ascii="Arial" w:eastAsia="SimSun" w:hAnsi="Arial" w:cs="Arial"/>
                <w:sz w:val="22"/>
                <w:szCs w:val="22"/>
                <w:lang w:eastAsia="zh-CN"/>
              </w:rPr>
              <w:t xml:space="preserve">  87</w:t>
            </w:r>
            <w:r w:rsidR="00C72CBA">
              <w:rPr>
                <w:rFonts w:ascii="Arial" w:eastAsia="SimSun" w:hAnsi="Arial" w:cs="Arial"/>
                <w:sz w:val="22"/>
                <w:szCs w:val="22"/>
                <w:lang w:eastAsia="zh-CN"/>
              </w:rPr>
              <w:t>.0</w:t>
            </w:r>
            <w:r w:rsidRPr="00C93659">
              <w:rPr>
                <w:rFonts w:ascii="Arial" w:eastAsia="SimSun" w:hAnsi="Arial" w:cs="Arial"/>
                <w:sz w:val="22"/>
                <w:szCs w:val="22"/>
                <w:lang w:eastAsia="zh-CN"/>
              </w:rPr>
              <w:t>-89</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D7804E9" w14:textId="0E616D3B"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C+:</w:t>
            </w:r>
            <w:r w:rsidRPr="00C93659">
              <w:rPr>
                <w:rFonts w:ascii="Arial" w:eastAsia="SimSun" w:hAnsi="Arial" w:cs="Arial"/>
                <w:sz w:val="22"/>
                <w:szCs w:val="22"/>
                <w:lang w:eastAsia="zh-CN"/>
              </w:rPr>
              <w:t xml:space="preserve">  77</w:t>
            </w:r>
            <w:r w:rsidR="00C72CBA">
              <w:rPr>
                <w:rFonts w:ascii="Arial" w:eastAsia="SimSun" w:hAnsi="Arial" w:cs="Arial"/>
                <w:sz w:val="22"/>
                <w:szCs w:val="22"/>
                <w:lang w:eastAsia="zh-CN"/>
              </w:rPr>
              <w:t>.0</w:t>
            </w:r>
            <w:r w:rsidRPr="00C93659">
              <w:rPr>
                <w:rFonts w:ascii="Arial" w:eastAsia="SimSun" w:hAnsi="Arial" w:cs="Arial"/>
                <w:sz w:val="22"/>
                <w:szCs w:val="22"/>
                <w:lang w:eastAsia="zh-CN"/>
              </w:rPr>
              <w:t>-79</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503" w:type="dxa"/>
            <w:tcBorders>
              <w:top w:val="single" w:sz="4" w:space="0" w:color="auto"/>
              <w:left w:val="single" w:sz="4" w:space="0" w:color="auto"/>
              <w:bottom w:val="single" w:sz="4" w:space="0" w:color="auto"/>
              <w:right w:val="single" w:sz="4" w:space="0" w:color="auto"/>
            </w:tcBorders>
            <w:vAlign w:val="center"/>
            <w:hideMark/>
          </w:tcPr>
          <w:p w14:paraId="00614992" w14:textId="31E2C571" w:rsidR="00C93659" w:rsidRPr="00C93659" w:rsidRDefault="00C93659">
            <w:pPr>
              <w:rPr>
                <w:rFonts w:ascii="Arial" w:eastAsia="SimSun" w:hAnsi="Arial" w:cs="Arial"/>
                <w:sz w:val="22"/>
                <w:szCs w:val="22"/>
                <w:lang w:eastAsia="zh-CN"/>
              </w:rPr>
            </w:pPr>
            <w:r w:rsidRPr="00C93659">
              <w:rPr>
                <w:rFonts w:ascii="Arial" w:eastAsia="SimSun" w:hAnsi="Arial" w:cs="Arial"/>
                <w:b/>
                <w:bCs/>
                <w:sz w:val="22"/>
                <w:szCs w:val="22"/>
                <w:lang w:eastAsia="zh-CN"/>
              </w:rPr>
              <w:t>D+:</w:t>
            </w:r>
            <w:r w:rsidRPr="00C93659">
              <w:rPr>
                <w:rFonts w:ascii="Arial" w:eastAsia="SimSun" w:hAnsi="Arial" w:cs="Arial"/>
                <w:sz w:val="22"/>
                <w:szCs w:val="22"/>
                <w:lang w:eastAsia="zh-CN"/>
              </w:rPr>
              <w:t xml:space="preserve"> 65</w:t>
            </w:r>
            <w:r w:rsidR="00C72CBA">
              <w:rPr>
                <w:rFonts w:ascii="Arial" w:eastAsia="SimSun" w:hAnsi="Arial" w:cs="Arial"/>
                <w:sz w:val="22"/>
                <w:szCs w:val="22"/>
                <w:lang w:eastAsia="zh-CN"/>
              </w:rPr>
              <w:t>.0</w:t>
            </w:r>
            <w:r w:rsidRPr="00C93659">
              <w:rPr>
                <w:rFonts w:ascii="Arial" w:eastAsia="SimSun" w:hAnsi="Arial" w:cs="Arial"/>
                <w:sz w:val="22"/>
                <w:szCs w:val="22"/>
                <w:lang w:eastAsia="zh-CN"/>
              </w:rPr>
              <w:t>-69</w:t>
            </w:r>
            <w:r w:rsidR="00C72CBA">
              <w:rPr>
                <w:rFonts w:ascii="Arial" w:eastAsia="SimSun" w:hAnsi="Arial" w:cs="Arial"/>
                <w:sz w:val="22"/>
                <w:szCs w:val="22"/>
                <w:lang w:eastAsia="zh-CN"/>
              </w:rPr>
              <w:t>.9</w:t>
            </w:r>
            <w:r w:rsidRPr="00C93659">
              <w:rPr>
                <w:rFonts w:ascii="Arial" w:eastAsia="SimSun" w:hAnsi="Arial" w:cs="Arial"/>
                <w:sz w:val="22"/>
                <w:szCs w:val="22"/>
                <w:lang w:eastAsia="zh-CN"/>
              </w:rPr>
              <w:t>%</w:t>
            </w:r>
          </w:p>
        </w:tc>
        <w:tc>
          <w:tcPr>
            <w:tcW w:w="2370" w:type="dxa"/>
            <w:tcBorders>
              <w:top w:val="single" w:sz="4" w:space="0" w:color="auto"/>
              <w:left w:val="single" w:sz="4" w:space="0" w:color="auto"/>
              <w:bottom w:val="single" w:sz="4" w:space="0" w:color="auto"/>
              <w:right w:val="single" w:sz="4" w:space="0" w:color="auto"/>
            </w:tcBorders>
            <w:vAlign w:val="center"/>
          </w:tcPr>
          <w:p w14:paraId="2F50214F" w14:textId="77777777" w:rsidR="00C93659" w:rsidRPr="00C93659" w:rsidRDefault="00C93659">
            <w:pPr>
              <w:rPr>
                <w:rFonts w:ascii="Arial" w:eastAsia="SimSun" w:hAnsi="Arial" w:cs="Arial"/>
                <w:sz w:val="22"/>
                <w:szCs w:val="22"/>
                <w:lang w:eastAsia="zh-CN"/>
              </w:rPr>
            </w:pPr>
          </w:p>
        </w:tc>
      </w:tr>
    </w:tbl>
    <w:p w14:paraId="45FE4E64" w14:textId="050A6E20" w:rsidR="00C93659" w:rsidRPr="00450F71" w:rsidRDefault="00C93659" w:rsidP="00450F71">
      <w:pPr>
        <w:rPr>
          <w:rFonts w:ascii="Arial" w:hAnsi="Arial" w:cs="Arial"/>
          <w:sz w:val="22"/>
          <w:szCs w:val="22"/>
        </w:rPr>
      </w:pPr>
    </w:p>
    <w:p w14:paraId="767ECC5B" w14:textId="5A7B4476" w:rsidR="00C63098" w:rsidRPr="00CF2203" w:rsidRDefault="00C63098" w:rsidP="00C63098">
      <w:pPr>
        <w:rPr>
          <w:rFonts w:ascii="Arial" w:hAnsi="Arial" w:cs="Arial"/>
          <w:b/>
          <w:sz w:val="22"/>
          <w:szCs w:val="22"/>
        </w:rPr>
      </w:pPr>
      <w:r w:rsidRPr="00CF2203">
        <w:rPr>
          <w:rFonts w:ascii="Arial" w:hAnsi="Arial" w:cs="Arial"/>
          <w:b/>
          <w:sz w:val="22"/>
          <w:szCs w:val="22"/>
        </w:rPr>
        <w:t xml:space="preserve">Late Work:  </w:t>
      </w:r>
    </w:p>
    <w:p w14:paraId="4C597AC7" w14:textId="64881C64" w:rsidR="00CF2203" w:rsidRDefault="00C63098" w:rsidP="008A7A8C">
      <w:pPr>
        <w:ind w:firstLine="720"/>
        <w:rPr>
          <w:rFonts w:ascii="Arial" w:hAnsi="Arial" w:cs="Arial"/>
          <w:sz w:val="22"/>
          <w:szCs w:val="22"/>
        </w:rPr>
      </w:pPr>
      <w:r w:rsidRPr="00CF2203">
        <w:rPr>
          <w:rFonts w:ascii="Arial" w:hAnsi="Arial" w:cs="Arial"/>
          <w:sz w:val="22"/>
          <w:szCs w:val="22"/>
        </w:rPr>
        <w:t xml:space="preserve">The course is </w:t>
      </w:r>
      <w:r w:rsidR="00DC128C">
        <w:rPr>
          <w:rFonts w:ascii="Arial" w:hAnsi="Arial" w:cs="Arial"/>
          <w:sz w:val="22"/>
          <w:szCs w:val="22"/>
        </w:rPr>
        <w:t xml:space="preserve">asynchronous </w:t>
      </w:r>
      <w:r w:rsidR="00CF2203">
        <w:rPr>
          <w:rFonts w:ascii="Arial" w:hAnsi="Arial" w:cs="Arial"/>
          <w:sz w:val="22"/>
          <w:szCs w:val="22"/>
        </w:rPr>
        <w:t>online</w:t>
      </w:r>
      <w:r w:rsidRPr="00CF2203">
        <w:rPr>
          <w:rFonts w:ascii="Arial" w:hAnsi="Arial" w:cs="Arial"/>
          <w:sz w:val="22"/>
          <w:szCs w:val="22"/>
        </w:rPr>
        <w:t xml:space="preserve">, however, please note </w:t>
      </w:r>
      <w:r w:rsidR="00C563F1">
        <w:rPr>
          <w:rFonts w:ascii="Arial" w:hAnsi="Arial" w:cs="Arial"/>
          <w:sz w:val="22"/>
          <w:szCs w:val="22"/>
        </w:rPr>
        <w:t xml:space="preserve">that </w:t>
      </w:r>
      <w:r w:rsidR="00CF2203">
        <w:rPr>
          <w:rFonts w:ascii="Arial" w:hAnsi="Arial" w:cs="Arial"/>
          <w:sz w:val="22"/>
          <w:szCs w:val="22"/>
        </w:rPr>
        <w:t>there are specified due dates for</w:t>
      </w:r>
      <w:r w:rsidR="008A7A8C">
        <w:rPr>
          <w:rFonts w:ascii="Arial" w:hAnsi="Arial" w:cs="Arial"/>
          <w:sz w:val="22"/>
          <w:szCs w:val="22"/>
        </w:rPr>
        <w:t xml:space="preserve"> assignment</w:t>
      </w:r>
      <w:r w:rsidR="006C2F43">
        <w:rPr>
          <w:rFonts w:ascii="Arial" w:hAnsi="Arial" w:cs="Arial"/>
          <w:sz w:val="22"/>
          <w:szCs w:val="22"/>
        </w:rPr>
        <w:t>s and quizzes</w:t>
      </w:r>
      <w:r w:rsidR="00CF2203">
        <w:rPr>
          <w:rFonts w:ascii="Arial" w:hAnsi="Arial" w:cs="Arial"/>
          <w:sz w:val="22"/>
          <w:szCs w:val="22"/>
        </w:rPr>
        <w:t>.</w:t>
      </w:r>
    </w:p>
    <w:p w14:paraId="56BACC88" w14:textId="77777777" w:rsidR="00CF2203" w:rsidRDefault="00CF2203" w:rsidP="00C63098">
      <w:pPr>
        <w:rPr>
          <w:rFonts w:ascii="Arial" w:hAnsi="Arial" w:cs="Arial"/>
          <w:sz w:val="22"/>
          <w:szCs w:val="22"/>
        </w:rPr>
      </w:pPr>
    </w:p>
    <w:p w14:paraId="61AD54F3" w14:textId="397976A1" w:rsidR="00EA488D" w:rsidRPr="00EA488D" w:rsidRDefault="00CF2203" w:rsidP="00EA488D">
      <w:pPr>
        <w:rPr>
          <w:rFonts w:ascii="Arial" w:hAnsi="Arial" w:cs="Arial"/>
          <w:sz w:val="22"/>
          <w:szCs w:val="22"/>
        </w:rPr>
      </w:pPr>
      <w:r w:rsidRPr="00EA488D">
        <w:rPr>
          <w:rFonts w:ascii="Arial" w:hAnsi="Arial" w:cs="Arial"/>
          <w:sz w:val="22"/>
          <w:szCs w:val="22"/>
        </w:rPr>
        <w:t>W</w:t>
      </w:r>
      <w:r w:rsidR="00C63098" w:rsidRPr="00EA488D">
        <w:rPr>
          <w:rFonts w:ascii="Arial" w:hAnsi="Arial" w:cs="Arial"/>
          <w:sz w:val="22"/>
          <w:szCs w:val="22"/>
        </w:rPr>
        <w:t xml:space="preserve">ork not submitted by </w:t>
      </w:r>
      <w:r w:rsidR="008A7A8C">
        <w:rPr>
          <w:rFonts w:ascii="Arial" w:hAnsi="Arial" w:cs="Arial"/>
          <w:sz w:val="22"/>
          <w:szCs w:val="22"/>
        </w:rPr>
        <w:t xml:space="preserve">the </w:t>
      </w:r>
      <w:r w:rsidR="00C63098" w:rsidRPr="00EA488D">
        <w:rPr>
          <w:rFonts w:ascii="Arial" w:hAnsi="Arial" w:cs="Arial"/>
          <w:sz w:val="22"/>
          <w:szCs w:val="22"/>
        </w:rPr>
        <w:t>deadline is subject to penalty</w:t>
      </w:r>
      <w:r w:rsidR="00C563F1">
        <w:rPr>
          <w:rFonts w:ascii="Arial" w:hAnsi="Arial" w:cs="Arial"/>
          <w:sz w:val="22"/>
          <w:szCs w:val="22"/>
        </w:rPr>
        <w:t xml:space="preserve">. </w:t>
      </w:r>
      <w:r w:rsidR="002A4960">
        <w:rPr>
          <w:rFonts w:ascii="Arial" w:hAnsi="Arial" w:cs="Arial"/>
          <w:sz w:val="22"/>
          <w:szCs w:val="22"/>
        </w:rPr>
        <w:t>Typically,</w:t>
      </w:r>
      <w:r w:rsidR="00C563F1">
        <w:rPr>
          <w:rFonts w:ascii="Arial" w:hAnsi="Arial" w:cs="Arial"/>
          <w:sz w:val="22"/>
          <w:szCs w:val="22"/>
        </w:rPr>
        <w:t xml:space="preserve"> this is</w:t>
      </w:r>
      <w:r w:rsidR="00EA488D">
        <w:rPr>
          <w:rFonts w:ascii="Arial" w:hAnsi="Arial" w:cs="Arial"/>
          <w:sz w:val="22"/>
          <w:szCs w:val="22"/>
        </w:rPr>
        <w:t xml:space="preserve"> </w:t>
      </w:r>
      <w:r w:rsidR="008A7A8C">
        <w:rPr>
          <w:rFonts w:ascii="Arial" w:hAnsi="Arial" w:cs="Arial"/>
          <w:sz w:val="22"/>
          <w:szCs w:val="22"/>
        </w:rPr>
        <w:t xml:space="preserve">a </w:t>
      </w:r>
      <w:r w:rsidR="00EA488D">
        <w:rPr>
          <w:rFonts w:ascii="Arial" w:hAnsi="Arial" w:cs="Arial"/>
          <w:sz w:val="22"/>
          <w:szCs w:val="22"/>
        </w:rPr>
        <w:t>reduc</w:t>
      </w:r>
      <w:r w:rsidR="008A7A8C">
        <w:rPr>
          <w:rFonts w:ascii="Arial" w:hAnsi="Arial" w:cs="Arial"/>
          <w:sz w:val="22"/>
          <w:szCs w:val="22"/>
        </w:rPr>
        <w:t xml:space="preserve">tion of </w:t>
      </w:r>
      <w:r w:rsidR="00EA488D">
        <w:rPr>
          <w:rFonts w:ascii="Arial" w:hAnsi="Arial" w:cs="Arial"/>
          <w:sz w:val="22"/>
          <w:szCs w:val="22"/>
        </w:rPr>
        <w:t>one full letter grade (</w:t>
      </w:r>
      <w:proofErr w:type="gramStart"/>
      <w:r w:rsidR="00EA488D">
        <w:rPr>
          <w:rFonts w:ascii="Arial" w:hAnsi="Arial" w:cs="Arial"/>
          <w:sz w:val="22"/>
          <w:szCs w:val="22"/>
        </w:rPr>
        <w:t>e.g.</w:t>
      </w:r>
      <w:proofErr w:type="gramEnd"/>
      <w:r w:rsidR="00EA488D">
        <w:rPr>
          <w:rFonts w:ascii="Arial" w:hAnsi="Arial" w:cs="Arial"/>
          <w:sz w:val="22"/>
          <w:szCs w:val="22"/>
        </w:rPr>
        <w:t xml:space="preserve"> assignment docked from B+ to C+</w:t>
      </w:r>
      <w:r w:rsidR="008A7A8C">
        <w:rPr>
          <w:rFonts w:ascii="Arial" w:hAnsi="Arial" w:cs="Arial"/>
          <w:sz w:val="22"/>
          <w:szCs w:val="22"/>
        </w:rPr>
        <w:t xml:space="preserve"> = 87% points reduced to 77% points</w:t>
      </w:r>
      <w:r w:rsidR="00EA488D">
        <w:rPr>
          <w:rFonts w:ascii="Arial" w:hAnsi="Arial" w:cs="Arial"/>
          <w:sz w:val="22"/>
          <w:szCs w:val="22"/>
        </w:rPr>
        <w:t>)</w:t>
      </w:r>
      <w:r w:rsidR="00C93659" w:rsidRPr="00EA488D">
        <w:rPr>
          <w:rFonts w:ascii="Arial" w:hAnsi="Arial" w:cs="Arial"/>
          <w:sz w:val="22"/>
          <w:szCs w:val="22"/>
        </w:rPr>
        <w:t>.</w:t>
      </w:r>
      <w:r w:rsidR="00EA488D" w:rsidRPr="00EA488D">
        <w:rPr>
          <w:rFonts w:ascii="Arial" w:hAnsi="Arial" w:cs="Arial"/>
          <w:sz w:val="22"/>
          <w:szCs w:val="22"/>
        </w:rPr>
        <w:t xml:space="preserve"> I will work with students that have excused </w:t>
      </w:r>
      <w:r w:rsidR="00EA488D">
        <w:rPr>
          <w:rFonts w:ascii="Arial" w:hAnsi="Arial" w:cs="Arial"/>
          <w:sz w:val="22"/>
          <w:szCs w:val="22"/>
        </w:rPr>
        <w:t>circumstances</w:t>
      </w:r>
      <w:r w:rsidR="008A7A8C">
        <w:rPr>
          <w:rFonts w:ascii="Arial" w:hAnsi="Arial" w:cs="Arial"/>
          <w:sz w:val="22"/>
          <w:szCs w:val="22"/>
        </w:rPr>
        <w:t>. An excused circumstance requires documentation (</w:t>
      </w:r>
      <w:proofErr w:type="gramStart"/>
      <w:r w:rsidR="008A7A8C">
        <w:rPr>
          <w:rFonts w:ascii="Arial" w:hAnsi="Arial" w:cs="Arial"/>
          <w:sz w:val="22"/>
          <w:szCs w:val="22"/>
        </w:rPr>
        <w:t>e.g.</w:t>
      </w:r>
      <w:proofErr w:type="gramEnd"/>
      <w:r w:rsidR="008A7A8C">
        <w:rPr>
          <w:rFonts w:ascii="Arial" w:hAnsi="Arial" w:cs="Arial"/>
          <w:sz w:val="22"/>
          <w:szCs w:val="22"/>
        </w:rPr>
        <w:t xml:space="preserve"> doctor’s note, obituary, coach’s list)</w:t>
      </w:r>
      <w:r w:rsidR="00EA488D">
        <w:rPr>
          <w:rFonts w:ascii="Arial" w:hAnsi="Arial" w:cs="Arial"/>
          <w:sz w:val="22"/>
          <w:szCs w:val="22"/>
        </w:rPr>
        <w:t xml:space="preserve">. </w:t>
      </w:r>
      <w:r w:rsidR="00EA488D" w:rsidRPr="00EA488D">
        <w:rPr>
          <w:rFonts w:ascii="Arial" w:hAnsi="Arial" w:cs="Arial"/>
          <w:sz w:val="22"/>
          <w:szCs w:val="22"/>
        </w:rPr>
        <w:t>I expect to hear from students in advance of missing a</w:t>
      </w:r>
      <w:r w:rsidR="00EA488D">
        <w:rPr>
          <w:rFonts w:ascii="Arial" w:hAnsi="Arial" w:cs="Arial"/>
          <w:sz w:val="22"/>
          <w:szCs w:val="22"/>
        </w:rPr>
        <w:t xml:space="preserve"> due date</w:t>
      </w:r>
      <w:r w:rsidR="00EA488D" w:rsidRPr="00EA488D">
        <w:rPr>
          <w:rFonts w:ascii="Arial" w:hAnsi="Arial" w:cs="Arial"/>
          <w:sz w:val="22"/>
          <w:szCs w:val="22"/>
        </w:rPr>
        <w:t xml:space="preserve">. </w:t>
      </w:r>
      <w:r w:rsidR="00EA488D" w:rsidRPr="00EA488D">
        <w:rPr>
          <w:rFonts w:ascii="Arial" w:hAnsi="Arial" w:cs="Arial"/>
          <w:sz w:val="22"/>
          <w:szCs w:val="22"/>
        </w:rPr>
        <w:lastRenderedPageBreak/>
        <w:t xml:space="preserve">Only a dire situation permits notifying me </w:t>
      </w:r>
      <w:r w:rsidR="00EA488D">
        <w:rPr>
          <w:rFonts w:ascii="Arial" w:hAnsi="Arial" w:cs="Arial"/>
          <w:sz w:val="22"/>
          <w:szCs w:val="22"/>
        </w:rPr>
        <w:t>after the due date</w:t>
      </w:r>
      <w:r w:rsidR="008A7A8C">
        <w:rPr>
          <w:rFonts w:ascii="Arial" w:hAnsi="Arial" w:cs="Arial"/>
          <w:sz w:val="22"/>
          <w:szCs w:val="22"/>
        </w:rPr>
        <w:t xml:space="preserve"> has </w:t>
      </w:r>
      <w:r w:rsidR="002A4960">
        <w:rPr>
          <w:rFonts w:ascii="Arial" w:hAnsi="Arial" w:cs="Arial"/>
          <w:sz w:val="22"/>
          <w:szCs w:val="22"/>
        </w:rPr>
        <w:t>passed</w:t>
      </w:r>
      <w:r w:rsidR="00447EEE">
        <w:rPr>
          <w:rFonts w:ascii="Arial" w:hAnsi="Arial" w:cs="Arial"/>
          <w:sz w:val="22"/>
          <w:szCs w:val="22"/>
        </w:rPr>
        <w:t>.</w:t>
      </w:r>
    </w:p>
    <w:p w14:paraId="3EB0A6A9" w14:textId="77777777" w:rsidR="00C63098" w:rsidRPr="00CF2203" w:rsidRDefault="00C63098" w:rsidP="00C63098">
      <w:pPr>
        <w:rPr>
          <w:rFonts w:ascii="Arial" w:hAnsi="Arial" w:cs="Arial"/>
          <w:sz w:val="22"/>
          <w:szCs w:val="22"/>
        </w:rPr>
      </w:pPr>
    </w:p>
    <w:p w14:paraId="19F67CE2" w14:textId="44E01A32" w:rsidR="00C63098" w:rsidRDefault="002A4960" w:rsidP="00C63098">
      <w:pPr>
        <w:rPr>
          <w:rFonts w:ascii="Arial" w:hAnsi="Arial" w:cs="Arial"/>
          <w:b/>
          <w:sz w:val="22"/>
          <w:szCs w:val="22"/>
        </w:rPr>
      </w:pPr>
      <w:r>
        <w:rPr>
          <w:rFonts w:ascii="Arial" w:hAnsi="Arial" w:cs="Arial"/>
          <w:b/>
          <w:sz w:val="22"/>
          <w:szCs w:val="22"/>
        </w:rPr>
        <w:t>Overview of Course Assignments</w:t>
      </w:r>
      <w:r w:rsidR="00C63098" w:rsidRPr="00CF2203">
        <w:rPr>
          <w:rFonts w:ascii="Arial" w:hAnsi="Arial" w:cs="Arial"/>
          <w:b/>
          <w:sz w:val="22"/>
          <w:szCs w:val="22"/>
        </w:rPr>
        <w:t>:</w:t>
      </w:r>
    </w:p>
    <w:p w14:paraId="47E87355" w14:textId="235A9CD0" w:rsidR="008A7A8C" w:rsidRDefault="008A7A8C" w:rsidP="00830131">
      <w:pPr>
        <w:rPr>
          <w:rFonts w:ascii="Arial" w:hAnsi="Arial" w:cs="Arial"/>
          <w:sz w:val="22"/>
          <w:szCs w:val="22"/>
        </w:rPr>
      </w:pPr>
      <w:r>
        <w:rPr>
          <w:rFonts w:ascii="Arial" w:hAnsi="Arial" w:cs="Arial"/>
          <w:sz w:val="22"/>
          <w:szCs w:val="22"/>
        </w:rPr>
        <w:t>Additional information will be given in Canvas for each assignment</w:t>
      </w:r>
      <w:r w:rsidR="009A11A8">
        <w:rPr>
          <w:rFonts w:ascii="Arial" w:hAnsi="Arial" w:cs="Arial"/>
          <w:sz w:val="22"/>
          <w:szCs w:val="22"/>
        </w:rPr>
        <w:t xml:space="preserve">. To convey </w:t>
      </w:r>
      <w:r>
        <w:rPr>
          <w:rFonts w:ascii="Arial" w:hAnsi="Arial" w:cs="Arial"/>
          <w:sz w:val="22"/>
          <w:szCs w:val="22"/>
        </w:rPr>
        <w:t>a general idea of the requirements of th</w:t>
      </w:r>
      <w:r w:rsidR="009A11A8">
        <w:rPr>
          <w:rFonts w:ascii="Arial" w:hAnsi="Arial" w:cs="Arial"/>
          <w:sz w:val="22"/>
          <w:szCs w:val="22"/>
        </w:rPr>
        <w:t>is</w:t>
      </w:r>
      <w:r>
        <w:rPr>
          <w:rFonts w:ascii="Arial" w:hAnsi="Arial" w:cs="Arial"/>
          <w:sz w:val="22"/>
          <w:szCs w:val="22"/>
        </w:rPr>
        <w:t xml:space="preserve"> course, there will be: </w:t>
      </w:r>
    </w:p>
    <w:p w14:paraId="6FA6BCAF" w14:textId="4435F39E" w:rsidR="009A11A8" w:rsidRDefault="006C2F43" w:rsidP="005F5DC8">
      <w:pPr>
        <w:pStyle w:val="ListParagraph"/>
        <w:numPr>
          <w:ilvl w:val="0"/>
          <w:numId w:val="33"/>
        </w:numPr>
        <w:rPr>
          <w:rFonts w:ascii="Arial" w:hAnsi="Arial" w:cs="Arial"/>
        </w:rPr>
      </w:pPr>
      <w:r>
        <w:rPr>
          <w:rFonts w:ascii="Arial" w:hAnsi="Arial" w:cs="Arial"/>
        </w:rPr>
        <w:t>Eight homework assignments</w:t>
      </w:r>
      <w:r w:rsidR="00031C4C">
        <w:rPr>
          <w:rFonts w:ascii="Arial" w:hAnsi="Arial" w:cs="Arial"/>
        </w:rPr>
        <w:t xml:space="preserve">, </w:t>
      </w:r>
      <w:r>
        <w:rPr>
          <w:rFonts w:ascii="Arial" w:hAnsi="Arial" w:cs="Arial"/>
        </w:rPr>
        <w:t>typically case studies</w:t>
      </w:r>
      <w:r w:rsidR="00DC128C">
        <w:rPr>
          <w:rFonts w:ascii="Arial" w:hAnsi="Arial" w:cs="Arial"/>
        </w:rPr>
        <w:t xml:space="preserve"> and </w:t>
      </w:r>
      <w:r>
        <w:rPr>
          <w:rFonts w:ascii="Arial" w:hAnsi="Arial" w:cs="Arial"/>
        </w:rPr>
        <w:t xml:space="preserve">brief essay questions designed to </w:t>
      </w:r>
      <w:r w:rsidR="00E65F75" w:rsidRPr="009A11A8">
        <w:rPr>
          <w:rFonts w:ascii="Arial" w:hAnsi="Arial" w:cs="Arial"/>
        </w:rPr>
        <w:t>check on understanding and to help students focus on important aspects of each week’s lecture and reading materials. A part of each assignment will strive to provide a</w:t>
      </w:r>
      <w:r w:rsidR="009A11A8" w:rsidRPr="009A11A8">
        <w:rPr>
          <w:rFonts w:ascii="Arial" w:hAnsi="Arial" w:cs="Arial"/>
        </w:rPr>
        <w:t xml:space="preserve">n exercise </w:t>
      </w:r>
      <w:r w:rsidR="00E65F75" w:rsidRPr="009A11A8">
        <w:rPr>
          <w:rFonts w:ascii="Arial" w:hAnsi="Arial" w:cs="Arial"/>
        </w:rPr>
        <w:t>that translate</w:t>
      </w:r>
      <w:r w:rsidR="00031C4C">
        <w:rPr>
          <w:rFonts w:ascii="Arial" w:hAnsi="Arial" w:cs="Arial"/>
        </w:rPr>
        <w:t>s</w:t>
      </w:r>
      <w:r w:rsidR="009A11A8" w:rsidRPr="009A11A8">
        <w:rPr>
          <w:rFonts w:ascii="Arial" w:hAnsi="Arial" w:cs="Arial"/>
        </w:rPr>
        <w:t xml:space="preserve"> </w:t>
      </w:r>
      <w:r w:rsidR="00E65F75" w:rsidRPr="009A11A8">
        <w:rPr>
          <w:rFonts w:ascii="Arial" w:hAnsi="Arial" w:cs="Arial"/>
        </w:rPr>
        <w:t xml:space="preserve">into </w:t>
      </w:r>
      <w:r>
        <w:rPr>
          <w:rFonts w:ascii="Arial" w:hAnsi="Arial" w:cs="Arial"/>
        </w:rPr>
        <w:t>real-world application as athletic trainers</w:t>
      </w:r>
      <w:r w:rsidR="00E65F75" w:rsidRPr="009A11A8">
        <w:rPr>
          <w:rFonts w:ascii="Arial" w:hAnsi="Arial" w:cs="Arial"/>
        </w:rPr>
        <w:t>.</w:t>
      </w:r>
    </w:p>
    <w:p w14:paraId="04493806" w14:textId="2983BE67" w:rsidR="00E67E72" w:rsidRPr="00DA334D" w:rsidRDefault="00031C4C" w:rsidP="005F5DC8">
      <w:pPr>
        <w:pStyle w:val="ListParagraph"/>
        <w:numPr>
          <w:ilvl w:val="0"/>
          <w:numId w:val="33"/>
        </w:numPr>
        <w:rPr>
          <w:rFonts w:ascii="Arial" w:hAnsi="Arial" w:cs="Arial"/>
        </w:rPr>
      </w:pPr>
      <w:r w:rsidRPr="00DA334D">
        <w:rPr>
          <w:rFonts w:ascii="Arial" w:hAnsi="Arial" w:cs="Arial"/>
        </w:rPr>
        <w:t>Four quizzes, 50 points each</w:t>
      </w:r>
      <w:r w:rsidR="00DA334D" w:rsidRPr="00DA334D">
        <w:rPr>
          <w:rFonts w:ascii="Arial" w:hAnsi="Arial" w:cs="Arial"/>
        </w:rPr>
        <w:t>. They will al</w:t>
      </w:r>
      <w:r w:rsidR="00DA334D">
        <w:rPr>
          <w:rFonts w:ascii="Arial" w:hAnsi="Arial" w:cs="Arial"/>
        </w:rPr>
        <w:t xml:space="preserve">l be scheduled – no pop quizzes. </w:t>
      </w:r>
      <w:r w:rsidR="00DA334D" w:rsidRPr="00DA334D">
        <w:rPr>
          <w:rFonts w:ascii="Arial" w:hAnsi="Arial" w:cs="Arial"/>
        </w:rPr>
        <w:t xml:space="preserve">Quizzes are online (Canvas) and are </w:t>
      </w:r>
      <w:proofErr w:type="gramStart"/>
      <w:r w:rsidR="00DA334D" w:rsidRPr="00DA334D">
        <w:rPr>
          <w:rFonts w:ascii="Arial" w:hAnsi="Arial" w:cs="Arial"/>
        </w:rPr>
        <w:t>open-book</w:t>
      </w:r>
      <w:proofErr w:type="gramEnd"/>
      <w:r w:rsidR="00DA334D">
        <w:rPr>
          <w:rFonts w:ascii="Arial" w:hAnsi="Arial" w:cs="Arial"/>
        </w:rPr>
        <w:t xml:space="preserve"> but t</w:t>
      </w:r>
      <w:r w:rsidR="00DA334D" w:rsidRPr="00DA334D">
        <w:rPr>
          <w:rFonts w:ascii="Arial" w:hAnsi="Arial" w:cs="Arial"/>
        </w:rPr>
        <w:t xml:space="preserve">hey are to be </w:t>
      </w:r>
      <w:r w:rsidR="00DA334D" w:rsidRPr="004C7FA3">
        <w:rPr>
          <w:rFonts w:ascii="Arial" w:hAnsi="Arial" w:cs="Arial"/>
        </w:rPr>
        <w:t>completed on your own</w:t>
      </w:r>
      <w:r w:rsidR="00DA334D" w:rsidRPr="00DA334D">
        <w:rPr>
          <w:rFonts w:ascii="Arial" w:hAnsi="Arial" w:cs="Arial"/>
        </w:rPr>
        <w:t>. Quizzes are not to be done in collaboration with anyone.</w:t>
      </w:r>
      <w:r w:rsidR="005F3AAC">
        <w:rPr>
          <w:rFonts w:ascii="Arial" w:hAnsi="Arial" w:cs="Arial"/>
        </w:rPr>
        <w:t xml:space="preserve"> Nor does it help your learning to Google for answers.</w:t>
      </w:r>
    </w:p>
    <w:p w14:paraId="656D0199" w14:textId="650C0374" w:rsidR="00E65F75" w:rsidRDefault="00E65F75" w:rsidP="00687EC2">
      <w:pPr>
        <w:pStyle w:val="ListParagraph"/>
        <w:numPr>
          <w:ilvl w:val="0"/>
          <w:numId w:val="33"/>
        </w:numPr>
        <w:rPr>
          <w:rFonts w:ascii="Arial" w:hAnsi="Arial" w:cs="Arial"/>
        </w:rPr>
      </w:pPr>
      <w:r w:rsidRPr="002751C2">
        <w:rPr>
          <w:rFonts w:ascii="Arial" w:hAnsi="Arial" w:cs="Arial"/>
        </w:rPr>
        <w:t>Re</w:t>
      </w:r>
      <w:r w:rsidR="00031C4C">
        <w:rPr>
          <w:rFonts w:ascii="Arial" w:hAnsi="Arial" w:cs="Arial"/>
        </w:rPr>
        <w:t xml:space="preserve">search paper (4-5 </w:t>
      </w:r>
      <w:r w:rsidR="009F27E1">
        <w:rPr>
          <w:rFonts w:ascii="Arial" w:hAnsi="Arial" w:cs="Arial"/>
        </w:rPr>
        <w:t>page</w:t>
      </w:r>
      <w:r w:rsidR="00031C4C">
        <w:rPr>
          <w:rFonts w:ascii="Arial" w:hAnsi="Arial" w:cs="Arial"/>
        </w:rPr>
        <w:t>s, double-spaced, well-referenced) – student chooses a particular pharmacological intervention</w:t>
      </w:r>
      <w:r w:rsidR="00DA334D">
        <w:rPr>
          <w:rFonts w:ascii="Arial" w:hAnsi="Arial" w:cs="Arial"/>
        </w:rPr>
        <w:t xml:space="preserve"> used to treat or prevent a condition relevant to </w:t>
      </w:r>
      <w:r w:rsidR="00031C4C">
        <w:rPr>
          <w:rFonts w:ascii="Arial" w:hAnsi="Arial" w:cs="Arial"/>
        </w:rPr>
        <w:t>an active population</w:t>
      </w:r>
      <w:r w:rsidR="00DA334D">
        <w:rPr>
          <w:rFonts w:ascii="Arial" w:hAnsi="Arial" w:cs="Arial"/>
        </w:rPr>
        <w:t xml:space="preserve"> and analyzes evidence for or against the intervention’s efficacy.</w:t>
      </w:r>
    </w:p>
    <w:p w14:paraId="18ED5E72" w14:textId="77777777" w:rsidR="00DA334D" w:rsidRPr="002751C2" w:rsidRDefault="00DA334D" w:rsidP="00DA334D">
      <w:pPr>
        <w:pStyle w:val="ListParagraph"/>
        <w:rPr>
          <w:rFonts w:ascii="Arial" w:hAnsi="Arial" w:cs="Arial"/>
        </w:rPr>
      </w:pPr>
    </w:p>
    <w:tbl>
      <w:tblPr>
        <w:tblW w:w="10035" w:type="dxa"/>
        <w:tblCellSpacing w:w="15" w:type="dxa"/>
        <w:tblCellMar>
          <w:top w:w="15" w:type="dxa"/>
          <w:left w:w="15" w:type="dxa"/>
          <w:bottom w:w="15" w:type="dxa"/>
          <w:right w:w="15" w:type="dxa"/>
        </w:tblCellMar>
        <w:tblLook w:val="0000" w:firstRow="0" w:lastRow="0" w:firstColumn="0" w:lastColumn="0" w:noHBand="0" w:noVBand="0"/>
      </w:tblPr>
      <w:tblGrid>
        <w:gridCol w:w="10040"/>
      </w:tblGrid>
      <w:tr w:rsidR="00830131" w:rsidRPr="00CF2203" w14:paraId="6B50A094" w14:textId="77777777" w:rsidTr="003042E1">
        <w:trPr>
          <w:tblCellSpacing w:w="15" w:type="dxa"/>
        </w:trPr>
        <w:tc>
          <w:tcPr>
            <w:tcW w:w="9975" w:type="dxa"/>
          </w:tcPr>
          <w:p w14:paraId="049C48FE" w14:textId="4652F879" w:rsidR="003B1F46" w:rsidRDefault="003B1F46" w:rsidP="003B1F46">
            <w:pPr>
              <w:contextualSpacing/>
              <w:jc w:val="center"/>
              <w:rPr>
                <w:b/>
              </w:rPr>
            </w:pPr>
            <w:r>
              <w:rPr>
                <w:b/>
              </w:rPr>
              <w:t xml:space="preserve">Course Schedule </w:t>
            </w:r>
            <w:r w:rsidR="00C563F1">
              <w:rPr>
                <w:b/>
              </w:rPr>
              <w:t>Fall</w:t>
            </w:r>
            <w:r w:rsidRPr="00612BF0">
              <w:rPr>
                <w:b/>
              </w:rPr>
              <w:t xml:space="preserve"> </w:t>
            </w:r>
            <w:r w:rsidR="00B84518">
              <w:rPr>
                <w:b/>
              </w:rPr>
              <w:t>2020</w:t>
            </w:r>
          </w:p>
          <w:p w14:paraId="3E2C2F43" w14:textId="77777777" w:rsidR="005F3AAC" w:rsidRPr="00612BF0" w:rsidRDefault="005F3AAC" w:rsidP="003B1F46">
            <w:pPr>
              <w:contextualSpacing/>
              <w:jc w:val="center"/>
              <w:rPr>
                <w:b/>
              </w:rPr>
            </w:pPr>
          </w:p>
          <w:p w14:paraId="7AA8DC16" w14:textId="77777777" w:rsidR="003B1F46" w:rsidRDefault="003B1F46" w:rsidP="003B1F46">
            <w:pPr>
              <w:contextualSpacing/>
            </w:pPr>
          </w:p>
          <w:tbl>
            <w:tblPr>
              <w:tblStyle w:val="TableGrid"/>
              <w:tblW w:w="9940" w:type="dxa"/>
              <w:tblLook w:val="04A0" w:firstRow="1" w:lastRow="0" w:firstColumn="1" w:lastColumn="0" w:noHBand="0" w:noVBand="1"/>
            </w:tblPr>
            <w:tblGrid>
              <w:gridCol w:w="1840"/>
              <w:gridCol w:w="3060"/>
              <w:gridCol w:w="5040"/>
            </w:tblGrid>
            <w:tr w:rsidR="003B1F46" w14:paraId="180D9C39" w14:textId="77777777" w:rsidTr="001E1F5D">
              <w:tc>
                <w:tcPr>
                  <w:tcW w:w="1840" w:type="dxa"/>
                </w:tcPr>
                <w:p w14:paraId="3B103174" w14:textId="77777777" w:rsidR="003B1F46" w:rsidRDefault="003B1F46" w:rsidP="003B1F46"/>
              </w:tc>
              <w:tc>
                <w:tcPr>
                  <w:tcW w:w="3060" w:type="dxa"/>
                </w:tcPr>
                <w:p w14:paraId="7745F38C" w14:textId="77777777" w:rsidR="003B1F46" w:rsidRPr="001E1F5D" w:rsidRDefault="003B1F46" w:rsidP="003B1F46">
                  <w:pPr>
                    <w:rPr>
                      <w:b/>
                      <w:bCs/>
                    </w:rPr>
                  </w:pPr>
                  <w:r w:rsidRPr="001E1F5D">
                    <w:rPr>
                      <w:b/>
                      <w:bCs/>
                    </w:rPr>
                    <w:t>Topic</w:t>
                  </w:r>
                </w:p>
              </w:tc>
              <w:tc>
                <w:tcPr>
                  <w:tcW w:w="5040" w:type="dxa"/>
                </w:tcPr>
                <w:p w14:paraId="519D3BD8" w14:textId="244BE977" w:rsidR="003B1F46" w:rsidRPr="001E1F5D" w:rsidRDefault="006C2F43" w:rsidP="003B1F46">
                  <w:pPr>
                    <w:rPr>
                      <w:b/>
                      <w:bCs/>
                    </w:rPr>
                  </w:pPr>
                  <w:r>
                    <w:rPr>
                      <w:b/>
                      <w:bCs/>
                    </w:rPr>
                    <w:t>Textbook Reading</w:t>
                  </w:r>
                </w:p>
              </w:tc>
            </w:tr>
            <w:tr w:rsidR="006C2F43" w14:paraId="73204F44" w14:textId="77777777" w:rsidTr="001E1F5D">
              <w:tc>
                <w:tcPr>
                  <w:tcW w:w="1840" w:type="dxa"/>
                </w:tcPr>
                <w:p w14:paraId="79754BC4" w14:textId="77777777" w:rsidR="006C2F43" w:rsidRPr="00574171" w:rsidRDefault="006C2F43" w:rsidP="006C2F43">
                  <w:pPr>
                    <w:rPr>
                      <w:b/>
                    </w:rPr>
                  </w:pPr>
                  <w:r w:rsidRPr="00574171">
                    <w:rPr>
                      <w:b/>
                    </w:rPr>
                    <w:t>W</w:t>
                  </w:r>
                  <w:r>
                    <w:rPr>
                      <w:b/>
                    </w:rPr>
                    <w:t>ee</w:t>
                  </w:r>
                  <w:r w:rsidRPr="00574171">
                    <w:rPr>
                      <w:b/>
                    </w:rPr>
                    <w:t>k 1</w:t>
                  </w:r>
                </w:p>
                <w:p w14:paraId="6B4E0515" w14:textId="61DFC2FD" w:rsidR="006C2F43" w:rsidRPr="00574171" w:rsidRDefault="0034242B" w:rsidP="006C2F43">
                  <w:r>
                    <w:t>Sept. 2</w:t>
                  </w:r>
                  <w:r w:rsidR="006C2F43">
                    <w:t xml:space="preserve"> – </w:t>
                  </w:r>
                  <w:r w:rsidR="00E553ED">
                    <w:t>3</w:t>
                  </w:r>
                </w:p>
              </w:tc>
              <w:tc>
                <w:tcPr>
                  <w:tcW w:w="3060" w:type="dxa"/>
                </w:tcPr>
                <w:p w14:paraId="14712EFE" w14:textId="4EEE2CAD" w:rsidR="006C2F43" w:rsidRDefault="006C2F43" w:rsidP="006C2F43">
                  <w:r>
                    <w:t>Introduction</w:t>
                  </w:r>
                </w:p>
              </w:tc>
              <w:tc>
                <w:tcPr>
                  <w:tcW w:w="5040" w:type="dxa"/>
                </w:tcPr>
                <w:p w14:paraId="5524781A" w14:textId="7CFFACC2" w:rsidR="006C2F43" w:rsidRPr="003805C8" w:rsidRDefault="006C2F43" w:rsidP="003805C8">
                  <w:pPr>
                    <w:rPr>
                      <w:bCs/>
                    </w:rPr>
                  </w:pPr>
                  <w:r w:rsidRPr="003805C8">
                    <w:rPr>
                      <w:bCs/>
                    </w:rPr>
                    <w:t>Chapter 1</w:t>
                  </w:r>
                  <w:r w:rsidR="003805C8" w:rsidRPr="003805C8">
                    <w:rPr>
                      <w:bCs/>
                    </w:rPr>
                    <w:t>, pgs</w:t>
                  </w:r>
                  <w:r w:rsidR="003805C8">
                    <w:rPr>
                      <w:bCs/>
                    </w:rPr>
                    <w:t>.</w:t>
                  </w:r>
                  <w:r w:rsidR="003805C8" w:rsidRPr="003805C8">
                    <w:rPr>
                      <w:bCs/>
                    </w:rPr>
                    <w:t xml:space="preserve"> 3-16</w:t>
                  </w:r>
                </w:p>
              </w:tc>
            </w:tr>
            <w:tr w:rsidR="006C2F43" w14:paraId="4AC86537" w14:textId="77777777" w:rsidTr="001E1F5D">
              <w:tc>
                <w:tcPr>
                  <w:tcW w:w="1840" w:type="dxa"/>
                </w:tcPr>
                <w:p w14:paraId="2A4BF8FC" w14:textId="77777777" w:rsidR="006C2F43" w:rsidRPr="00574171" w:rsidRDefault="006C2F43" w:rsidP="006C2F43">
                  <w:pPr>
                    <w:rPr>
                      <w:b/>
                    </w:rPr>
                  </w:pPr>
                  <w:r w:rsidRPr="00574171">
                    <w:rPr>
                      <w:b/>
                    </w:rPr>
                    <w:t>W</w:t>
                  </w:r>
                  <w:r>
                    <w:rPr>
                      <w:b/>
                    </w:rPr>
                    <w:t>ee</w:t>
                  </w:r>
                  <w:r w:rsidRPr="00574171">
                    <w:rPr>
                      <w:b/>
                    </w:rPr>
                    <w:t>k 2</w:t>
                  </w:r>
                </w:p>
                <w:p w14:paraId="0FB2B7F8" w14:textId="3894BAE5" w:rsidR="006C2F43" w:rsidRPr="00574171" w:rsidRDefault="0034242B" w:rsidP="00E553ED">
                  <w:r>
                    <w:t xml:space="preserve">Sept. </w:t>
                  </w:r>
                  <w:r w:rsidR="00E553ED">
                    <w:t>7</w:t>
                  </w:r>
                  <w:r w:rsidR="006C2F43">
                    <w:t xml:space="preserve"> – 1</w:t>
                  </w:r>
                  <w:r w:rsidR="00E553ED">
                    <w:t>0</w:t>
                  </w:r>
                </w:p>
              </w:tc>
              <w:tc>
                <w:tcPr>
                  <w:tcW w:w="3060" w:type="dxa"/>
                </w:tcPr>
                <w:p w14:paraId="614A9FA5" w14:textId="77777777" w:rsidR="006C2F43" w:rsidRDefault="006C2F43" w:rsidP="006C2F43">
                  <w:r>
                    <w:t>Pharmacokinetics</w:t>
                  </w:r>
                </w:p>
                <w:p w14:paraId="2F8655B4" w14:textId="7ADBB6E3" w:rsidR="005A0CE2" w:rsidRPr="00A6588E" w:rsidRDefault="005A0CE2" w:rsidP="00E553ED">
                  <w:pPr>
                    <w:rPr>
                      <w:b/>
                    </w:rPr>
                  </w:pPr>
                  <w:r w:rsidRPr="00A6588E">
                    <w:rPr>
                      <w:b/>
                    </w:rPr>
                    <w:t>Assignment 1</w:t>
                  </w:r>
                  <w:r w:rsidR="00031C4C" w:rsidRPr="00A6588E">
                    <w:rPr>
                      <w:b/>
                    </w:rPr>
                    <w:t xml:space="preserve"> due</w:t>
                  </w:r>
                  <w:r w:rsidR="001D7EF2" w:rsidRPr="00A6588E">
                    <w:rPr>
                      <w:b/>
                    </w:rPr>
                    <w:t xml:space="preserve"> Sept 1</w:t>
                  </w:r>
                  <w:r w:rsidR="00E553ED">
                    <w:rPr>
                      <w:b/>
                    </w:rPr>
                    <w:t>3</w:t>
                  </w:r>
                </w:p>
              </w:tc>
              <w:tc>
                <w:tcPr>
                  <w:tcW w:w="5040" w:type="dxa"/>
                </w:tcPr>
                <w:p w14:paraId="4F92B8CD" w14:textId="77937760" w:rsidR="006C2F43" w:rsidRPr="003805C8" w:rsidRDefault="006C2F43" w:rsidP="003805C8">
                  <w:pPr>
                    <w:rPr>
                      <w:bCs/>
                    </w:rPr>
                  </w:pPr>
                  <w:r w:rsidRPr="003805C8">
                    <w:rPr>
                      <w:bCs/>
                    </w:rPr>
                    <w:t>Chapter 2</w:t>
                  </w:r>
                  <w:r w:rsidR="003805C8" w:rsidRPr="003805C8">
                    <w:rPr>
                      <w:bCs/>
                    </w:rPr>
                    <w:t>, pgs</w:t>
                  </w:r>
                  <w:r w:rsidR="003805C8">
                    <w:rPr>
                      <w:bCs/>
                    </w:rPr>
                    <w:t>.</w:t>
                  </w:r>
                  <w:r w:rsidR="003805C8" w:rsidRPr="003805C8">
                    <w:rPr>
                      <w:bCs/>
                    </w:rPr>
                    <w:t xml:space="preserve"> 17-36</w:t>
                  </w:r>
                </w:p>
              </w:tc>
            </w:tr>
            <w:tr w:rsidR="006C2F43" w14:paraId="1E2F5B6E" w14:textId="77777777" w:rsidTr="001E1F5D">
              <w:tc>
                <w:tcPr>
                  <w:tcW w:w="1840" w:type="dxa"/>
                </w:tcPr>
                <w:p w14:paraId="4F4EB964" w14:textId="77777777" w:rsidR="006C2F43" w:rsidRPr="00574171" w:rsidRDefault="006C2F43" w:rsidP="006C2F43">
                  <w:pPr>
                    <w:rPr>
                      <w:b/>
                    </w:rPr>
                  </w:pPr>
                  <w:r w:rsidRPr="00574171">
                    <w:rPr>
                      <w:b/>
                    </w:rPr>
                    <w:t>W</w:t>
                  </w:r>
                  <w:r>
                    <w:rPr>
                      <w:b/>
                    </w:rPr>
                    <w:t>ee</w:t>
                  </w:r>
                  <w:r w:rsidRPr="00574171">
                    <w:rPr>
                      <w:b/>
                    </w:rPr>
                    <w:t xml:space="preserve">k </w:t>
                  </w:r>
                  <w:r>
                    <w:rPr>
                      <w:b/>
                    </w:rPr>
                    <w:t>3</w:t>
                  </w:r>
                </w:p>
                <w:p w14:paraId="1AA8F520" w14:textId="043A6E0B" w:rsidR="006C2F43" w:rsidRPr="00574171" w:rsidRDefault="0034242B" w:rsidP="00E553ED">
                  <w:r>
                    <w:t>Sept. 1</w:t>
                  </w:r>
                  <w:r w:rsidR="00E553ED">
                    <w:t>3</w:t>
                  </w:r>
                  <w:r>
                    <w:t xml:space="preserve"> – 1</w:t>
                  </w:r>
                  <w:r w:rsidR="00E553ED">
                    <w:t>7</w:t>
                  </w:r>
                </w:p>
              </w:tc>
              <w:tc>
                <w:tcPr>
                  <w:tcW w:w="3060" w:type="dxa"/>
                </w:tcPr>
                <w:p w14:paraId="208C7339" w14:textId="77777777" w:rsidR="006C2F43" w:rsidRDefault="006C2F43" w:rsidP="006C2F43">
                  <w:r>
                    <w:t>Pharmacodynamics</w:t>
                  </w:r>
                </w:p>
                <w:p w14:paraId="5ED0815F" w14:textId="15C75BF8" w:rsidR="005A0CE2" w:rsidRPr="00A6588E" w:rsidRDefault="005A0CE2" w:rsidP="00E553ED">
                  <w:pPr>
                    <w:rPr>
                      <w:b/>
                    </w:rPr>
                  </w:pPr>
                  <w:r w:rsidRPr="00A6588E">
                    <w:rPr>
                      <w:b/>
                    </w:rPr>
                    <w:t>Assignment 2</w:t>
                  </w:r>
                  <w:r w:rsidR="00031C4C" w:rsidRPr="00A6588E">
                    <w:rPr>
                      <w:b/>
                    </w:rPr>
                    <w:t xml:space="preserve"> due</w:t>
                  </w:r>
                  <w:r w:rsidR="001D7EF2" w:rsidRPr="00A6588E">
                    <w:rPr>
                      <w:b/>
                    </w:rPr>
                    <w:t xml:space="preserve"> Sept 2</w:t>
                  </w:r>
                  <w:r w:rsidR="00E553ED">
                    <w:rPr>
                      <w:b/>
                    </w:rPr>
                    <w:t>0</w:t>
                  </w:r>
                </w:p>
              </w:tc>
              <w:tc>
                <w:tcPr>
                  <w:tcW w:w="5040" w:type="dxa"/>
                </w:tcPr>
                <w:p w14:paraId="000014EC" w14:textId="6F57831A" w:rsidR="006C2F43" w:rsidRPr="003805C8" w:rsidRDefault="006C2F43" w:rsidP="006C2F43">
                  <w:pPr>
                    <w:rPr>
                      <w:bCs/>
                    </w:rPr>
                  </w:pPr>
                  <w:r w:rsidRPr="003805C8">
                    <w:rPr>
                      <w:bCs/>
                    </w:rPr>
                    <w:t>Chapter 3</w:t>
                  </w:r>
                  <w:r w:rsidR="003805C8" w:rsidRPr="003805C8">
                    <w:rPr>
                      <w:bCs/>
                    </w:rPr>
                    <w:t xml:space="preserve">, </w:t>
                  </w:r>
                  <w:r w:rsidR="003805C8">
                    <w:rPr>
                      <w:bCs/>
                    </w:rPr>
                    <w:t xml:space="preserve">pgs. </w:t>
                  </w:r>
                  <w:r w:rsidR="003805C8" w:rsidRPr="003805C8">
                    <w:rPr>
                      <w:bCs/>
                    </w:rPr>
                    <w:t>37-60</w:t>
                  </w:r>
                </w:p>
              </w:tc>
            </w:tr>
            <w:tr w:rsidR="006C2F43" w14:paraId="0A76D68B" w14:textId="77777777" w:rsidTr="001E1F5D">
              <w:tc>
                <w:tcPr>
                  <w:tcW w:w="1840" w:type="dxa"/>
                </w:tcPr>
                <w:p w14:paraId="03240218" w14:textId="77777777" w:rsidR="006C2F43" w:rsidRPr="00574171" w:rsidRDefault="006C2F43" w:rsidP="006C2F43">
                  <w:pPr>
                    <w:rPr>
                      <w:b/>
                    </w:rPr>
                  </w:pPr>
                  <w:r>
                    <w:rPr>
                      <w:b/>
                    </w:rPr>
                    <w:t>Week 4</w:t>
                  </w:r>
                </w:p>
                <w:p w14:paraId="5D05B4FC" w14:textId="5BC34476" w:rsidR="006C2F43" w:rsidRPr="00574171" w:rsidRDefault="0034242B" w:rsidP="00E553ED">
                  <w:r>
                    <w:t>Sept. 2</w:t>
                  </w:r>
                  <w:r w:rsidR="00E553ED">
                    <w:t>0</w:t>
                  </w:r>
                  <w:r w:rsidR="006C2F43">
                    <w:t xml:space="preserve"> – 2</w:t>
                  </w:r>
                  <w:r w:rsidR="00E553ED">
                    <w:t>4</w:t>
                  </w:r>
                </w:p>
              </w:tc>
              <w:tc>
                <w:tcPr>
                  <w:tcW w:w="3060" w:type="dxa"/>
                </w:tcPr>
                <w:p w14:paraId="1D6BFC60" w14:textId="77777777" w:rsidR="006C2F43" w:rsidRDefault="006C2F43" w:rsidP="006C2F43">
                  <w:r>
                    <w:t>Medication Management</w:t>
                  </w:r>
                </w:p>
                <w:p w14:paraId="3EFCFEB0" w14:textId="6FAE9504" w:rsidR="005A0CE2" w:rsidRPr="005A0CE2" w:rsidRDefault="005A0CE2" w:rsidP="00E553ED">
                  <w:pPr>
                    <w:rPr>
                      <w:b/>
                    </w:rPr>
                  </w:pPr>
                  <w:r w:rsidRPr="00E553ED">
                    <w:rPr>
                      <w:b/>
                      <w:highlight w:val="yellow"/>
                    </w:rPr>
                    <w:t>Quiz 1</w:t>
                  </w:r>
                  <w:r w:rsidR="00934160" w:rsidRPr="00E553ED">
                    <w:rPr>
                      <w:b/>
                      <w:highlight w:val="yellow"/>
                    </w:rPr>
                    <w:t xml:space="preserve"> due Sept 2</w:t>
                  </w:r>
                  <w:r w:rsidR="00E553ED" w:rsidRPr="00E553ED">
                    <w:rPr>
                      <w:b/>
                      <w:highlight w:val="yellow"/>
                    </w:rPr>
                    <w:t>7</w:t>
                  </w:r>
                </w:p>
              </w:tc>
              <w:tc>
                <w:tcPr>
                  <w:tcW w:w="5040" w:type="dxa"/>
                </w:tcPr>
                <w:p w14:paraId="0AC3894C" w14:textId="0B4D6593" w:rsidR="006C2F43" w:rsidRPr="003805C8" w:rsidRDefault="006C2F43" w:rsidP="006C2F43">
                  <w:pPr>
                    <w:rPr>
                      <w:bCs/>
                    </w:rPr>
                  </w:pPr>
                  <w:r w:rsidRPr="003805C8">
                    <w:rPr>
                      <w:bCs/>
                    </w:rPr>
                    <w:t>Chapter</w:t>
                  </w:r>
                  <w:r w:rsidR="003805C8" w:rsidRPr="003805C8">
                    <w:rPr>
                      <w:bCs/>
                    </w:rPr>
                    <w:t xml:space="preserve"> 4, </w:t>
                  </w:r>
                  <w:r w:rsidR="003805C8">
                    <w:rPr>
                      <w:bCs/>
                    </w:rPr>
                    <w:t xml:space="preserve">pgs. </w:t>
                  </w:r>
                  <w:r w:rsidR="003805C8" w:rsidRPr="003805C8">
                    <w:rPr>
                      <w:bCs/>
                    </w:rPr>
                    <w:t>61-74</w:t>
                  </w:r>
                </w:p>
              </w:tc>
            </w:tr>
            <w:tr w:rsidR="006C2F43" w14:paraId="0FAEDAF8" w14:textId="77777777" w:rsidTr="001E1F5D">
              <w:tc>
                <w:tcPr>
                  <w:tcW w:w="1840" w:type="dxa"/>
                </w:tcPr>
                <w:p w14:paraId="67690DEE" w14:textId="77777777" w:rsidR="006C2F43" w:rsidRPr="00574171" w:rsidRDefault="006C2F43" w:rsidP="006C2F43">
                  <w:pPr>
                    <w:rPr>
                      <w:b/>
                    </w:rPr>
                  </w:pPr>
                  <w:r w:rsidRPr="00574171">
                    <w:rPr>
                      <w:b/>
                    </w:rPr>
                    <w:t>W</w:t>
                  </w:r>
                  <w:r>
                    <w:rPr>
                      <w:b/>
                    </w:rPr>
                    <w:t>ee</w:t>
                  </w:r>
                  <w:r w:rsidRPr="00574171">
                    <w:rPr>
                      <w:b/>
                    </w:rPr>
                    <w:t xml:space="preserve">k </w:t>
                  </w:r>
                  <w:r>
                    <w:rPr>
                      <w:b/>
                    </w:rPr>
                    <w:t>5</w:t>
                  </w:r>
                </w:p>
                <w:p w14:paraId="0FB2FC3E" w14:textId="09E6CB96" w:rsidR="006C2F43" w:rsidRPr="00574171" w:rsidRDefault="0034242B" w:rsidP="00E553ED">
                  <w:r>
                    <w:t>Sept. 2</w:t>
                  </w:r>
                  <w:r w:rsidR="00E553ED">
                    <w:t>7</w:t>
                  </w:r>
                  <w:r w:rsidR="006C2F43">
                    <w:t xml:space="preserve"> – Oct. </w:t>
                  </w:r>
                  <w:r w:rsidR="00E553ED">
                    <w:t>1</w:t>
                  </w:r>
                </w:p>
              </w:tc>
              <w:tc>
                <w:tcPr>
                  <w:tcW w:w="3060" w:type="dxa"/>
                </w:tcPr>
                <w:p w14:paraId="28688881" w14:textId="49497622" w:rsidR="006C2F43" w:rsidRDefault="00B84518" w:rsidP="006C2F43">
                  <w:r>
                    <w:t>Infections</w:t>
                  </w:r>
                </w:p>
                <w:p w14:paraId="312C955B" w14:textId="50510588" w:rsidR="005A0CE2" w:rsidRPr="00A6588E" w:rsidRDefault="005A0CE2" w:rsidP="00E553ED">
                  <w:pPr>
                    <w:rPr>
                      <w:b/>
                    </w:rPr>
                  </w:pPr>
                  <w:r w:rsidRPr="00A6588E">
                    <w:rPr>
                      <w:b/>
                    </w:rPr>
                    <w:t>Assignment 3</w:t>
                  </w:r>
                  <w:r w:rsidR="00031C4C" w:rsidRPr="00A6588E">
                    <w:rPr>
                      <w:b/>
                    </w:rPr>
                    <w:t xml:space="preserve"> due</w:t>
                  </w:r>
                  <w:r w:rsidR="001D7EF2" w:rsidRPr="00A6588E">
                    <w:rPr>
                      <w:b/>
                    </w:rPr>
                    <w:t xml:space="preserve"> Oct </w:t>
                  </w:r>
                  <w:r w:rsidR="00E553ED">
                    <w:rPr>
                      <w:b/>
                    </w:rPr>
                    <w:t>4</w:t>
                  </w:r>
                </w:p>
              </w:tc>
              <w:tc>
                <w:tcPr>
                  <w:tcW w:w="5040" w:type="dxa"/>
                  <w:shd w:val="clear" w:color="auto" w:fill="auto"/>
                </w:tcPr>
                <w:p w14:paraId="3FDB0058" w14:textId="333E65E3" w:rsidR="006C2F43" w:rsidRDefault="003805C8" w:rsidP="006C2F43">
                  <w:r>
                    <w:t>Chapter 5, pgs. 75-96</w:t>
                  </w:r>
                </w:p>
                <w:p w14:paraId="166A864C" w14:textId="2245DB5B" w:rsidR="003805C8" w:rsidRPr="00BF62EA" w:rsidRDefault="003805C8" w:rsidP="006C2F43">
                  <w:pPr>
                    <w:rPr>
                      <w:strike/>
                    </w:rPr>
                  </w:pPr>
                </w:p>
              </w:tc>
            </w:tr>
            <w:tr w:rsidR="006C2F43" w14:paraId="5A7CE30D" w14:textId="77777777" w:rsidTr="001E1F5D">
              <w:tc>
                <w:tcPr>
                  <w:tcW w:w="1840" w:type="dxa"/>
                </w:tcPr>
                <w:p w14:paraId="248C6BD1" w14:textId="77777777" w:rsidR="006C2F43" w:rsidRDefault="006C2F43" w:rsidP="006C2F43">
                  <w:pPr>
                    <w:rPr>
                      <w:b/>
                      <w:bCs/>
                    </w:rPr>
                  </w:pPr>
                  <w:r w:rsidRPr="00C563F1">
                    <w:rPr>
                      <w:b/>
                      <w:bCs/>
                    </w:rPr>
                    <w:t>Week 6</w:t>
                  </w:r>
                </w:p>
                <w:p w14:paraId="6F495138" w14:textId="6058A0AF" w:rsidR="006C2F43" w:rsidRPr="006712A8" w:rsidRDefault="0034242B" w:rsidP="00E553ED">
                  <w:r>
                    <w:t xml:space="preserve">Oct. </w:t>
                  </w:r>
                  <w:r w:rsidR="00E553ED">
                    <w:t>4</w:t>
                  </w:r>
                  <w:r>
                    <w:t xml:space="preserve"> – </w:t>
                  </w:r>
                  <w:r w:rsidR="00E553ED">
                    <w:t>8</w:t>
                  </w:r>
                </w:p>
              </w:tc>
              <w:tc>
                <w:tcPr>
                  <w:tcW w:w="3060" w:type="dxa"/>
                </w:tcPr>
                <w:p w14:paraId="15B247EB" w14:textId="3D504329" w:rsidR="006C2F43" w:rsidRDefault="00BF62EA" w:rsidP="006C2F43">
                  <w:r w:rsidRPr="00B84518">
                    <w:t>Inflammation and</w:t>
                  </w:r>
                  <w:r>
                    <w:t xml:space="preserve"> </w:t>
                  </w:r>
                  <w:r w:rsidR="003805C8">
                    <w:t>Pain Medication</w:t>
                  </w:r>
                </w:p>
                <w:p w14:paraId="6ABDC03C" w14:textId="39BF10B4" w:rsidR="005A0CE2" w:rsidRPr="00A6588E" w:rsidRDefault="005A0CE2" w:rsidP="00E553ED">
                  <w:pPr>
                    <w:rPr>
                      <w:b/>
                    </w:rPr>
                  </w:pPr>
                  <w:r w:rsidRPr="00A6588E">
                    <w:rPr>
                      <w:b/>
                    </w:rPr>
                    <w:t>Assignment 4</w:t>
                  </w:r>
                  <w:r w:rsidR="00031C4C" w:rsidRPr="00A6588E">
                    <w:rPr>
                      <w:b/>
                    </w:rPr>
                    <w:t xml:space="preserve"> due</w:t>
                  </w:r>
                  <w:r w:rsidR="001D7EF2" w:rsidRPr="00A6588E">
                    <w:rPr>
                      <w:b/>
                    </w:rPr>
                    <w:t xml:space="preserve"> Oct 1</w:t>
                  </w:r>
                  <w:r w:rsidR="00E553ED">
                    <w:rPr>
                      <w:b/>
                    </w:rPr>
                    <w:t>1</w:t>
                  </w:r>
                </w:p>
              </w:tc>
              <w:tc>
                <w:tcPr>
                  <w:tcW w:w="5040" w:type="dxa"/>
                </w:tcPr>
                <w:p w14:paraId="4B2D629F" w14:textId="0F4BCEAE" w:rsidR="00BF62EA" w:rsidRDefault="00BF62EA" w:rsidP="006C2F43">
                  <w:pPr>
                    <w:rPr>
                      <w:bCs/>
                    </w:rPr>
                  </w:pPr>
                  <w:r w:rsidRPr="00B84518">
                    <w:rPr>
                      <w:bCs/>
                    </w:rPr>
                    <w:t>Chapter 6, pgs. 97-122</w:t>
                  </w:r>
                </w:p>
                <w:p w14:paraId="0C84B769" w14:textId="6A44AB25" w:rsidR="006C2F43" w:rsidRPr="003805C8" w:rsidRDefault="003805C8" w:rsidP="006C2F43">
                  <w:pPr>
                    <w:rPr>
                      <w:bCs/>
                    </w:rPr>
                  </w:pPr>
                  <w:r w:rsidRPr="003805C8">
                    <w:rPr>
                      <w:bCs/>
                    </w:rPr>
                    <w:t xml:space="preserve">Chapter 7, </w:t>
                  </w:r>
                  <w:r>
                    <w:rPr>
                      <w:bCs/>
                    </w:rPr>
                    <w:t xml:space="preserve">pgs. </w:t>
                  </w:r>
                  <w:r w:rsidRPr="003805C8">
                    <w:rPr>
                      <w:bCs/>
                    </w:rPr>
                    <w:t>125</w:t>
                  </w:r>
                  <w:r w:rsidR="00BF62EA">
                    <w:rPr>
                      <w:bCs/>
                    </w:rPr>
                    <w:t>-137</w:t>
                  </w:r>
                </w:p>
              </w:tc>
            </w:tr>
            <w:tr w:rsidR="006C2F43" w14:paraId="260788A8" w14:textId="77777777" w:rsidTr="001E1F5D">
              <w:tc>
                <w:tcPr>
                  <w:tcW w:w="1840" w:type="dxa"/>
                </w:tcPr>
                <w:p w14:paraId="372DBD09" w14:textId="77777777" w:rsidR="006C2F43" w:rsidRPr="00574171" w:rsidRDefault="006C2F43" w:rsidP="006C2F43">
                  <w:pPr>
                    <w:rPr>
                      <w:b/>
                    </w:rPr>
                  </w:pPr>
                  <w:r w:rsidRPr="00574171">
                    <w:rPr>
                      <w:b/>
                    </w:rPr>
                    <w:t>W</w:t>
                  </w:r>
                  <w:r>
                    <w:rPr>
                      <w:b/>
                    </w:rPr>
                    <w:t>ee</w:t>
                  </w:r>
                  <w:r w:rsidRPr="00574171">
                    <w:rPr>
                      <w:b/>
                    </w:rPr>
                    <w:t xml:space="preserve">k </w:t>
                  </w:r>
                  <w:r>
                    <w:rPr>
                      <w:b/>
                    </w:rPr>
                    <w:t>7</w:t>
                  </w:r>
                </w:p>
                <w:p w14:paraId="40F95FC2" w14:textId="41DC716E" w:rsidR="006C2F43" w:rsidRPr="00574171" w:rsidRDefault="00E553ED" w:rsidP="006C2F43">
                  <w:r>
                    <w:t>Oct. 11</w:t>
                  </w:r>
                  <w:r w:rsidR="006C2F43">
                    <w:t xml:space="preserve"> – 1</w:t>
                  </w:r>
                  <w:r>
                    <w:t>5</w:t>
                  </w:r>
                </w:p>
              </w:tc>
              <w:tc>
                <w:tcPr>
                  <w:tcW w:w="3060" w:type="dxa"/>
                </w:tcPr>
                <w:p w14:paraId="1D49A3DF" w14:textId="77777777" w:rsidR="006C2F43" w:rsidRDefault="003805C8" w:rsidP="006C2F43">
                  <w:r>
                    <w:t>Peripheral Nervous System</w:t>
                  </w:r>
                </w:p>
                <w:p w14:paraId="39DB643A" w14:textId="2D206094" w:rsidR="00031C4C" w:rsidRDefault="00031C4C" w:rsidP="006C2F43">
                  <w:r>
                    <w:t>Paper Assigned</w:t>
                  </w:r>
                </w:p>
              </w:tc>
              <w:tc>
                <w:tcPr>
                  <w:tcW w:w="5040" w:type="dxa"/>
                </w:tcPr>
                <w:p w14:paraId="30A0DB3D" w14:textId="2E4AB3B0" w:rsidR="006C2F43" w:rsidRPr="003805C8" w:rsidRDefault="006C2F43" w:rsidP="006C2F43">
                  <w:pPr>
                    <w:rPr>
                      <w:bCs/>
                    </w:rPr>
                  </w:pPr>
                </w:p>
              </w:tc>
            </w:tr>
            <w:tr w:rsidR="006C2F43" w14:paraId="40639B2A" w14:textId="77777777" w:rsidTr="001E1F5D">
              <w:tc>
                <w:tcPr>
                  <w:tcW w:w="1840" w:type="dxa"/>
                </w:tcPr>
                <w:p w14:paraId="25496F54" w14:textId="77777777" w:rsidR="006C2F43" w:rsidRDefault="006C2F43" w:rsidP="006C2F43">
                  <w:pPr>
                    <w:rPr>
                      <w:b/>
                      <w:bCs/>
                    </w:rPr>
                  </w:pPr>
                  <w:r w:rsidRPr="00C563F1">
                    <w:rPr>
                      <w:b/>
                      <w:bCs/>
                    </w:rPr>
                    <w:t>Week 8</w:t>
                  </w:r>
                </w:p>
                <w:p w14:paraId="7BE74436" w14:textId="67F354D9" w:rsidR="006C2F43" w:rsidRPr="006712A8" w:rsidRDefault="0034242B" w:rsidP="00E553ED">
                  <w:r>
                    <w:t xml:space="preserve">Oct. </w:t>
                  </w:r>
                  <w:r w:rsidR="006C2F43">
                    <w:t>1</w:t>
                  </w:r>
                  <w:r w:rsidR="00E553ED">
                    <w:t>8</w:t>
                  </w:r>
                  <w:r w:rsidR="006C2F43">
                    <w:t xml:space="preserve"> – 2</w:t>
                  </w:r>
                  <w:r w:rsidR="00E553ED">
                    <w:t>2</w:t>
                  </w:r>
                </w:p>
              </w:tc>
              <w:tc>
                <w:tcPr>
                  <w:tcW w:w="3060" w:type="dxa"/>
                </w:tcPr>
                <w:p w14:paraId="510CDCBA" w14:textId="77777777" w:rsidR="006C2F43" w:rsidRDefault="003805C8" w:rsidP="006C2F43">
                  <w:r>
                    <w:t>Musculoskeletal Medications</w:t>
                  </w:r>
                </w:p>
                <w:p w14:paraId="0CC01540" w14:textId="2698274B" w:rsidR="005A0CE2" w:rsidRPr="005A0CE2" w:rsidRDefault="005A0CE2" w:rsidP="00E553ED">
                  <w:pPr>
                    <w:rPr>
                      <w:b/>
                    </w:rPr>
                  </w:pPr>
                  <w:r w:rsidRPr="00E553ED">
                    <w:rPr>
                      <w:b/>
                      <w:highlight w:val="yellow"/>
                    </w:rPr>
                    <w:t>Quiz 2</w:t>
                  </w:r>
                  <w:r w:rsidR="001D7EF2" w:rsidRPr="00E553ED">
                    <w:rPr>
                      <w:b/>
                      <w:highlight w:val="yellow"/>
                    </w:rPr>
                    <w:t xml:space="preserve"> due Oct 2</w:t>
                  </w:r>
                  <w:r w:rsidR="00E553ED" w:rsidRPr="00E553ED">
                    <w:rPr>
                      <w:b/>
                      <w:highlight w:val="yellow"/>
                    </w:rPr>
                    <w:t>5</w:t>
                  </w:r>
                </w:p>
              </w:tc>
              <w:tc>
                <w:tcPr>
                  <w:tcW w:w="5040" w:type="dxa"/>
                </w:tcPr>
                <w:p w14:paraId="3FFBF7F0" w14:textId="1E11AEE9" w:rsidR="006C2F43" w:rsidRPr="003805C8" w:rsidRDefault="003805C8" w:rsidP="003805C8">
                  <w:pPr>
                    <w:rPr>
                      <w:bCs/>
                    </w:rPr>
                  </w:pPr>
                  <w:r>
                    <w:rPr>
                      <w:bCs/>
                    </w:rPr>
                    <w:t>Chapter 8, pgs. 139</w:t>
                  </w:r>
                </w:p>
              </w:tc>
            </w:tr>
            <w:tr w:rsidR="006C2F43" w14:paraId="4CC67C6D" w14:textId="77777777" w:rsidTr="001E1F5D">
              <w:tc>
                <w:tcPr>
                  <w:tcW w:w="1840" w:type="dxa"/>
                </w:tcPr>
                <w:p w14:paraId="060F68B4" w14:textId="77777777" w:rsidR="006C2F43" w:rsidRPr="00574171" w:rsidRDefault="006C2F43" w:rsidP="006C2F43">
                  <w:pPr>
                    <w:rPr>
                      <w:b/>
                    </w:rPr>
                  </w:pPr>
                  <w:r w:rsidRPr="00574171">
                    <w:rPr>
                      <w:b/>
                    </w:rPr>
                    <w:t>W</w:t>
                  </w:r>
                  <w:r>
                    <w:rPr>
                      <w:b/>
                    </w:rPr>
                    <w:t>ee</w:t>
                  </w:r>
                  <w:r w:rsidRPr="00574171">
                    <w:rPr>
                      <w:b/>
                    </w:rPr>
                    <w:t xml:space="preserve">k </w:t>
                  </w:r>
                  <w:r>
                    <w:rPr>
                      <w:b/>
                    </w:rPr>
                    <w:t>9</w:t>
                  </w:r>
                </w:p>
                <w:p w14:paraId="0227374A" w14:textId="7D7BA6C0" w:rsidR="006C2F43" w:rsidRPr="00574171" w:rsidRDefault="0034242B" w:rsidP="00E553ED">
                  <w:r>
                    <w:t>Oct. 2</w:t>
                  </w:r>
                  <w:r w:rsidR="00E553ED">
                    <w:t>5 – 29</w:t>
                  </w:r>
                </w:p>
              </w:tc>
              <w:tc>
                <w:tcPr>
                  <w:tcW w:w="3060" w:type="dxa"/>
                </w:tcPr>
                <w:p w14:paraId="4E25DAF1" w14:textId="77777777" w:rsidR="006C2F43" w:rsidRDefault="003805C8" w:rsidP="006C2F43">
                  <w:r>
                    <w:t>Asthma Medications</w:t>
                  </w:r>
                </w:p>
                <w:p w14:paraId="263A61F4" w14:textId="57955A12" w:rsidR="00031C4C" w:rsidRDefault="00031C4C" w:rsidP="00E553ED">
                  <w:r w:rsidRPr="00E553ED">
                    <w:rPr>
                      <w:highlight w:val="yellow"/>
                    </w:rPr>
                    <w:t>Paper outline &amp; reference list</w:t>
                  </w:r>
                  <w:r w:rsidR="00BF605B" w:rsidRPr="00E553ED">
                    <w:rPr>
                      <w:highlight w:val="yellow"/>
                    </w:rPr>
                    <w:t xml:space="preserve"> due Nov </w:t>
                  </w:r>
                  <w:r w:rsidR="00E553ED" w:rsidRPr="00E553ED">
                    <w:rPr>
                      <w:highlight w:val="yellow"/>
                    </w:rPr>
                    <w:t>1</w:t>
                  </w:r>
                </w:p>
              </w:tc>
              <w:tc>
                <w:tcPr>
                  <w:tcW w:w="5040" w:type="dxa"/>
                </w:tcPr>
                <w:p w14:paraId="28CC9D97" w14:textId="353DA87D" w:rsidR="006C2F43" w:rsidRPr="003805C8" w:rsidRDefault="003805C8" w:rsidP="006C2F43">
                  <w:pPr>
                    <w:rPr>
                      <w:bCs/>
                    </w:rPr>
                  </w:pPr>
                  <w:r>
                    <w:rPr>
                      <w:bCs/>
                    </w:rPr>
                    <w:t>Chapter 9, pgs. 147</w:t>
                  </w:r>
                </w:p>
              </w:tc>
            </w:tr>
            <w:tr w:rsidR="006C2F43" w14:paraId="00173EE0" w14:textId="77777777" w:rsidTr="001E1F5D">
              <w:tc>
                <w:tcPr>
                  <w:tcW w:w="1840" w:type="dxa"/>
                </w:tcPr>
                <w:p w14:paraId="164AF6F6" w14:textId="77777777" w:rsidR="006C2F43" w:rsidRPr="00C563F1" w:rsidRDefault="006C2F43" w:rsidP="006C2F43">
                  <w:pPr>
                    <w:rPr>
                      <w:b/>
                      <w:bCs/>
                    </w:rPr>
                  </w:pPr>
                  <w:r w:rsidRPr="00C563F1">
                    <w:rPr>
                      <w:b/>
                      <w:bCs/>
                    </w:rPr>
                    <w:t>Week 10</w:t>
                  </w:r>
                </w:p>
                <w:p w14:paraId="200C3E3D" w14:textId="5AFD6680" w:rsidR="006C2F43" w:rsidRPr="00574171" w:rsidRDefault="0034242B" w:rsidP="00E553ED">
                  <w:r>
                    <w:t xml:space="preserve">Nov. </w:t>
                  </w:r>
                  <w:r w:rsidR="00E553ED">
                    <w:t>1</w:t>
                  </w:r>
                  <w:r w:rsidR="006C2F43">
                    <w:t xml:space="preserve"> – </w:t>
                  </w:r>
                  <w:r w:rsidR="00E553ED">
                    <w:t>5</w:t>
                  </w:r>
                </w:p>
              </w:tc>
              <w:tc>
                <w:tcPr>
                  <w:tcW w:w="3060" w:type="dxa"/>
                </w:tcPr>
                <w:p w14:paraId="39D58A92" w14:textId="77777777" w:rsidR="006C2F43" w:rsidRDefault="003805C8" w:rsidP="006C2F43">
                  <w:r>
                    <w:t>Allergy Medications</w:t>
                  </w:r>
                </w:p>
                <w:p w14:paraId="10BC7A69" w14:textId="55B9FE94" w:rsidR="005A0CE2" w:rsidRPr="00A6588E" w:rsidRDefault="005A0CE2" w:rsidP="00E553ED">
                  <w:pPr>
                    <w:rPr>
                      <w:b/>
                    </w:rPr>
                  </w:pPr>
                  <w:r w:rsidRPr="00A6588E">
                    <w:rPr>
                      <w:b/>
                    </w:rPr>
                    <w:t>Assignment 5</w:t>
                  </w:r>
                  <w:r w:rsidR="00031C4C" w:rsidRPr="00A6588E">
                    <w:rPr>
                      <w:b/>
                    </w:rPr>
                    <w:t xml:space="preserve"> due</w:t>
                  </w:r>
                  <w:r w:rsidR="001D7EF2" w:rsidRPr="00A6588E">
                    <w:rPr>
                      <w:b/>
                    </w:rPr>
                    <w:t xml:space="preserve"> Nov </w:t>
                  </w:r>
                  <w:r w:rsidR="00E553ED">
                    <w:rPr>
                      <w:b/>
                    </w:rPr>
                    <w:t>8</w:t>
                  </w:r>
                </w:p>
              </w:tc>
              <w:tc>
                <w:tcPr>
                  <w:tcW w:w="5040" w:type="dxa"/>
                </w:tcPr>
                <w:p w14:paraId="29B0D63A" w14:textId="4FAE56F7" w:rsidR="006C2F43" w:rsidRPr="003805C8" w:rsidRDefault="003805C8" w:rsidP="006C2F43">
                  <w:pPr>
                    <w:rPr>
                      <w:bCs/>
                    </w:rPr>
                  </w:pPr>
                  <w:r>
                    <w:rPr>
                      <w:bCs/>
                    </w:rPr>
                    <w:t>Chapter 10, pgs. 169</w:t>
                  </w:r>
                </w:p>
              </w:tc>
            </w:tr>
            <w:tr w:rsidR="006C2F43" w14:paraId="5FECB5DA" w14:textId="77777777" w:rsidTr="001E1F5D">
              <w:tc>
                <w:tcPr>
                  <w:tcW w:w="1840" w:type="dxa"/>
                </w:tcPr>
                <w:p w14:paraId="3B271935" w14:textId="77777777" w:rsidR="006C2F43" w:rsidRPr="00574171" w:rsidRDefault="006C2F43" w:rsidP="006C2F43">
                  <w:pPr>
                    <w:rPr>
                      <w:b/>
                    </w:rPr>
                  </w:pPr>
                  <w:r w:rsidRPr="00574171">
                    <w:rPr>
                      <w:b/>
                    </w:rPr>
                    <w:t>W</w:t>
                  </w:r>
                  <w:r>
                    <w:rPr>
                      <w:b/>
                    </w:rPr>
                    <w:t>ee</w:t>
                  </w:r>
                  <w:r w:rsidRPr="00574171">
                    <w:rPr>
                      <w:b/>
                    </w:rPr>
                    <w:t xml:space="preserve">k </w:t>
                  </w:r>
                  <w:r>
                    <w:rPr>
                      <w:b/>
                    </w:rPr>
                    <w:t>11</w:t>
                  </w:r>
                </w:p>
                <w:p w14:paraId="52EC6378" w14:textId="6D83D062" w:rsidR="006C2F43" w:rsidRPr="00574171" w:rsidRDefault="0034242B" w:rsidP="00E553ED">
                  <w:r>
                    <w:t xml:space="preserve">Nov. </w:t>
                  </w:r>
                  <w:r w:rsidR="00E553ED">
                    <w:t>8</w:t>
                  </w:r>
                  <w:r w:rsidR="006C2F43">
                    <w:t xml:space="preserve"> – 1</w:t>
                  </w:r>
                  <w:r w:rsidR="00E553ED">
                    <w:t>2</w:t>
                  </w:r>
                </w:p>
              </w:tc>
              <w:tc>
                <w:tcPr>
                  <w:tcW w:w="3060" w:type="dxa"/>
                </w:tcPr>
                <w:p w14:paraId="256364DC" w14:textId="77777777" w:rsidR="006C2F43" w:rsidRDefault="003805C8" w:rsidP="006C2F43">
                  <w:r>
                    <w:t>GI Medications</w:t>
                  </w:r>
                </w:p>
                <w:p w14:paraId="51B0C2A3" w14:textId="088E29B3" w:rsidR="005A0CE2" w:rsidRPr="00A6588E" w:rsidRDefault="005A0CE2" w:rsidP="00E553ED">
                  <w:pPr>
                    <w:rPr>
                      <w:b/>
                    </w:rPr>
                  </w:pPr>
                  <w:r w:rsidRPr="00A6588E">
                    <w:rPr>
                      <w:b/>
                    </w:rPr>
                    <w:t>Assignment 6</w:t>
                  </w:r>
                  <w:r w:rsidR="00031C4C" w:rsidRPr="00A6588E">
                    <w:rPr>
                      <w:b/>
                    </w:rPr>
                    <w:t xml:space="preserve"> due</w:t>
                  </w:r>
                  <w:r w:rsidR="001D7EF2" w:rsidRPr="00A6588E">
                    <w:rPr>
                      <w:b/>
                    </w:rPr>
                    <w:t xml:space="preserve"> Nov 1</w:t>
                  </w:r>
                  <w:r w:rsidR="00E553ED">
                    <w:rPr>
                      <w:b/>
                    </w:rPr>
                    <w:t>5</w:t>
                  </w:r>
                </w:p>
              </w:tc>
              <w:tc>
                <w:tcPr>
                  <w:tcW w:w="5040" w:type="dxa"/>
                </w:tcPr>
                <w:p w14:paraId="0527B8E4" w14:textId="39374A8B" w:rsidR="006C2F43" w:rsidRPr="003805C8" w:rsidRDefault="003805C8" w:rsidP="006C2F43">
                  <w:pPr>
                    <w:rPr>
                      <w:bCs/>
                    </w:rPr>
                  </w:pPr>
                  <w:r>
                    <w:rPr>
                      <w:bCs/>
                    </w:rPr>
                    <w:t>Chapter</w:t>
                  </w:r>
                  <w:r w:rsidR="005A0CE2">
                    <w:rPr>
                      <w:bCs/>
                    </w:rPr>
                    <w:t xml:space="preserve"> 11</w:t>
                  </w:r>
                  <w:r>
                    <w:rPr>
                      <w:bCs/>
                    </w:rPr>
                    <w:t>, pgs.</w:t>
                  </w:r>
                  <w:r w:rsidR="005A0CE2">
                    <w:rPr>
                      <w:bCs/>
                    </w:rPr>
                    <w:t xml:space="preserve"> 187</w:t>
                  </w:r>
                </w:p>
              </w:tc>
            </w:tr>
            <w:tr w:rsidR="006C2F43" w14:paraId="060071DB" w14:textId="77777777" w:rsidTr="001E1F5D">
              <w:tc>
                <w:tcPr>
                  <w:tcW w:w="1840" w:type="dxa"/>
                </w:tcPr>
                <w:p w14:paraId="7F51FA18" w14:textId="77777777" w:rsidR="006C2F43" w:rsidRDefault="006C2F43" w:rsidP="006C2F43">
                  <w:pPr>
                    <w:rPr>
                      <w:b/>
                      <w:bCs/>
                    </w:rPr>
                  </w:pPr>
                  <w:r w:rsidRPr="00C563F1">
                    <w:rPr>
                      <w:b/>
                      <w:bCs/>
                    </w:rPr>
                    <w:t>Week 12</w:t>
                  </w:r>
                </w:p>
                <w:p w14:paraId="170960C9" w14:textId="0B0EFA05" w:rsidR="006C2F43" w:rsidRPr="006712A8" w:rsidRDefault="006C2F43" w:rsidP="00E553ED">
                  <w:r>
                    <w:t>Nov. 1</w:t>
                  </w:r>
                  <w:r w:rsidR="00E553ED">
                    <w:t>5</w:t>
                  </w:r>
                  <w:r>
                    <w:t xml:space="preserve"> – </w:t>
                  </w:r>
                  <w:r w:rsidR="00E553ED">
                    <w:t>19</w:t>
                  </w:r>
                </w:p>
              </w:tc>
              <w:tc>
                <w:tcPr>
                  <w:tcW w:w="3060" w:type="dxa"/>
                </w:tcPr>
                <w:p w14:paraId="4BB9E99B" w14:textId="77777777" w:rsidR="006C2F43" w:rsidRDefault="003805C8" w:rsidP="005A0CE2">
                  <w:r>
                    <w:t xml:space="preserve">Hypertension and </w:t>
                  </w:r>
                  <w:r w:rsidR="005A0CE2">
                    <w:t>Heart Disease</w:t>
                  </w:r>
                </w:p>
                <w:p w14:paraId="7AB9D9E7" w14:textId="2F5037B7" w:rsidR="005A0CE2" w:rsidRPr="005A0CE2" w:rsidRDefault="005A0CE2" w:rsidP="00E553ED">
                  <w:pPr>
                    <w:rPr>
                      <w:b/>
                    </w:rPr>
                  </w:pPr>
                  <w:r w:rsidRPr="00E553ED">
                    <w:rPr>
                      <w:b/>
                      <w:highlight w:val="yellow"/>
                    </w:rPr>
                    <w:lastRenderedPageBreak/>
                    <w:t>Quiz 3</w:t>
                  </w:r>
                  <w:r w:rsidR="001D7EF2" w:rsidRPr="00E553ED">
                    <w:rPr>
                      <w:b/>
                      <w:highlight w:val="yellow"/>
                    </w:rPr>
                    <w:t xml:space="preserve"> due Nov 2</w:t>
                  </w:r>
                  <w:r w:rsidR="00E553ED" w:rsidRPr="00E553ED">
                    <w:rPr>
                      <w:b/>
                      <w:highlight w:val="yellow"/>
                    </w:rPr>
                    <w:t>2</w:t>
                  </w:r>
                </w:p>
              </w:tc>
              <w:tc>
                <w:tcPr>
                  <w:tcW w:w="5040" w:type="dxa"/>
                </w:tcPr>
                <w:p w14:paraId="46E97A2A" w14:textId="5FF7186F" w:rsidR="006C2F43" w:rsidRPr="003805C8" w:rsidRDefault="003805C8" w:rsidP="006C2F43">
                  <w:pPr>
                    <w:rPr>
                      <w:bCs/>
                    </w:rPr>
                  </w:pPr>
                  <w:r>
                    <w:rPr>
                      <w:bCs/>
                    </w:rPr>
                    <w:lastRenderedPageBreak/>
                    <w:t>Chapter</w:t>
                  </w:r>
                  <w:r w:rsidR="005A0CE2">
                    <w:rPr>
                      <w:bCs/>
                    </w:rPr>
                    <w:t xml:space="preserve"> 12</w:t>
                  </w:r>
                  <w:r>
                    <w:rPr>
                      <w:bCs/>
                    </w:rPr>
                    <w:t>, pgs.</w:t>
                  </w:r>
                  <w:r w:rsidR="005A0CE2">
                    <w:rPr>
                      <w:bCs/>
                    </w:rPr>
                    <w:t xml:space="preserve"> 211</w:t>
                  </w:r>
                </w:p>
              </w:tc>
            </w:tr>
            <w:tr w:rsidR="006C2F43" w14:paraId="434847B3" w14:textId="77777777" w:rsidTr="001E1F5D">
              <w:tc>
                <w:tcPr>
                  <w:tcW w:w="1840" w:type="dxa"/>
                </w:tcPr>
                <w:p w14:paraId="6691D5B1" w14:textId="77777777" w:rsidR="006C2F43" w:rsidRPr="00574171" w:rsidRDefault="006C2F43" w:rsidP="006C2F43">
                  <w:pPr>
                    <w:rPr>
                      <w:b/>
                    </w:rPr>
                  </w:pPr>
                  <w:r w:rsidRPr="00574171">
                    <w:rPr>
                      <w:b/>
                    </w:rPr>
                    <w:t>W</w:t>
                  </w:r>
                  <w:r>
                    <w:rPr>
                      <w:b/>
                    </w:rPr>
                    <w:t>ee</w:t>
                  </w:r>
                  <w:r w:rsidRPr="00574171">
                    <w:rPr>
                      <w:b/>
                    </w:rPr>
                    <w:t xml:space="preserve">k </w:t>
                  </w:r>
                  <w:r>
                    <w:rPr>
                      <w:b/>
                    </w:rPr>
                    <w:t>13</w:t>
                  </w:r>
                </w:p>
                <w:p w14:paraId="09380B7F" w14:textId="498B18A7" w:rsidR="006C2F43" w:rsidRDefault="0034242B" w:rsidP="006C2F43">
                  <w:r>
                    <w:t>Nov. 2</w:t>
                  </w:r>
                  <w:r w:rsidR="00E553ED">
                    <w:t>2</w:t>
                  </w:r>
                  <w:r w:rsidR="006C2F43">
                    <w:t xml:space="preserve"> – 2</w:t>
                  </w:r>
                  <w:r w:rsidR="00E553ED">
                    <w:t>6</w:t>
                  </w:r>
                </w:p>
                <w:p w14:paraId="15859029" w14:textId="6F35B7B4" w:rsidR="0075506F" w:rsidRPr="00574171" w:rsidRDefault="0075506F" w:rsidP="00E553ED">
                  <w:r>
                    <w:t>(Thanksgiving Nov. 2</w:t>
                  </w:r>
                  <w:r w:rsidR="00E553ED">
                    <w:t>5</w:t>
                  </w:r>
                  <w:r>
                    <w:t>)</w:t>
                  </w:r>
                </w:p>
              </w:tc>
              <w:tc>
                <w:tcPr>
                  <w:tcW w:w="3060" w:type="dxa"/>
                </w:tcPr>
                <w:p w14:paraId="1B516DF4" w14:textId="77777777" w:rsidR="006C2F43" w:rsidRDefault="003805C8" w:rsidP="006C2F43">
                  <w:r>
                    <w:t>Diabetes</w:t>
                  </w:r>
                </w:p>
                <w:p w14:paraId="3FF828E5" w14:textId="3852CE6A" w:rsidR="005A0CE2" w:rsidRPr="00031C4C" w:rsidRDefault="00031C4C" w:rsidP="00E553ED">
                  <w:pPr>
                    <w:rPr>
                      <w:b/>
                    </w:rPr>
                  </w:pPr>
                  <w:r w:rsidRPr="00A6588E">
                    <w:rPr>
                      <w:b/>
                      <w:highlight w:val="yellow"/>
                    </w:rPr>
                    <w:t>Paper due</w:t>
                  </w:r>
                  <w:r w:rsidR="00934160" w:rsidRPr="00A6588E">
                    <w:rPr>
                      <w:b/>
                      <w:highlight w:val="yellow"/>
                    </w:rPr>
                    <w:t xml:space="preserve"> Nov </w:t>
                  </w:r>
                  <w:r w:rsidR="00E553ED">
                    <w:rPr>
                      <w:b/>
                      <w:highlight w:val="yellow"/>
                    </w:rPr>
                    <w:t>29</w:t>
                  </w:r>
                </w:p>
              </w:tc>
              <w:tc>
                <w:tcPr>
                  <w:tcW w:w="5040" w:type="dxa"/>
                </w:tcPr>
                <w:p w14:paraId="2E45B548" w14:textId="04FBE923" w:rsidR="006C2F43" w:rsidRPr="003805C8" w:rsidRDefault="003805C8" w:rsidP="006C2F43">
                  <w:pPr>
                    <w:rPr>
                      <w:bCs/>
                    </w:rPr>
                  </w:pPr>
                  <w:r>
                    <w:rPr>
                      <w:bCs/>
                    </w:rPr>
                    <w:t>Chapter</w:t>
                  </w:r>
                  <w:r w:rsidR="005A0CE2">
                    <w:rPr>
                      <w:bCs/>
                    </w:rPr>
                    <w:t xml:space="preserve"> 14</w:t>
                  </w:r>
                  <w:r>
                    <w:rPr>
                      <w:bCs/>
                    </w:rPr>
                    <w:t>, pgs.</w:t>
                  </w:r>
                  <w:r w:rsidR="005A0CE2">
                    <w:rPr>
                      <w:bCs/>
                    </w:rPr>
                    <w:t xml:space="preserve"> 269</w:t>
                  </w:r>
                </w:p>
              </w:tc>
            </w:tr>
            <w:tr w:rsidR="006C2F43" w14:paraId="679A0A63" w14:textId="77777777" w:rsidTr="001E1F5D">
              <w:tc>
                <w:tcPr>
                  <w:tcW w:w="1840" w:type="dxa"/>
                </w:tcPr>
                <w:p w14:paraId="6FCE6353" w14:textId="77777777" w:rsidR="006C2F43" w:rsidRPr="00C563F1" w:rsidRDefault="006C2F43" w:rsidP="006C2F43">
                  <w:pPr>
                    <w:rPr>
                      <w:b/>
                      <w:bCs/>
                    </w:rPr>
                  </w:pPr>
                  <w:r w:rsidRPr="00C563F1">
                    <w:rPr>
                      <w:b/>
                      <w:bCs/>
                    </w:rPr>
                    <w:t>Week 14</w:t>
                  </w:r>
                </w:p>
                <w:p w14:paraId="03F160D8" w14:textId="057421DD" w:rsidR="006C2F43" w:rsidRPr="00574171" w:rsidRDefault="00E553ED" w:rsidP="00E553ED">
                  <w:r>
                    <w:t>Nov. 29</w:t>
                  </w:r>
                  <w:r w:rsidR="006C2F43">
                    <w:t xml:space="preserve"> – </w:t>
                  </w:r>
                  <w:r w:rsidR="0034242B">
                    <w:t xml:space="preserve">Dec. </w:t>
                  </w:r>
                  <w:r>
                    <w:t>3</w:t>
                  </w:r>
                </w:p>
              </w:tc>
              <w:tc>
                <w:tcPr>
                  <w:tcW w:w="3060" w:type="dxa"/>
                </w:tcPr>
                <w:p w14:paraId="2ECA2155" w14:textId="77777777" w:rsidR="006C2F43" w:rsidRDefault="003805C8" w:rsidP="006C2F43">
                  <w:r>
                    <w:t>Mental Health</w:t>
                  </w:r>
                </w:p>
                <w:p w14:paraId="21AE88AA" w14:textId="6D8AA78D" w:rsidR="005A0CE2" w:rsidRPr="00A6588E" w:rsidRDefault="00031C4C" w:rsidP="00E553ED">
                  <w:pPr>
                    <w:rPr>
                      <w:b/>
                    </w:rPr>
                  </w:pPr>
                  <w:r w:rsidRPr="00A6588E">
                    <w:rPr>
                      <w:b/>
                    </w:rPr>
                    <w:t>Assignment 7 due</w:t>
                  </w:r>
                  <w:r w:rsidR="001D7EF2" w:rsidRPr="00A6588E">
                    <w:rPr>
                      <w:b/>
                    </w:rPr>
                    <w:t xml:space="preserve"> Dec </w:t>
                  </w:r>
                  <w:r w:rsidR="00E553ED">
                    <w:rPr>
                      <w:b/>
                    </w:rPr>
                    <w:t>6</w:t>
                  </w:r>
                </w:p>
              </w:tc>
              <w:tc>
                <w:tcPr>
                  <w:tcW w:w="5040" w:type="dxa"/>
                </w:tcPr>
                <w:p w14:paraId="3FBD98C1" w14:textId="3396BCCB" w:rsidR="006C2F43" w:rsidRPr="003805C8" w:rsidRDefault="003805C8" w:rsidP="006C2F43">
                  <w:pPr>
                    <w:rPr>
                      <w:bCs/>
                    </w:rPr>
                  </w:pPr>
                  <w:r>
                    <w:rPr>
                      <w:bCs/>
                    </w:rPr>
                    <w:t>Chapter</w:t>
                  </w:r>
                  <w:r w:rsidR="005A0CE2">
                    <w:rPr>
                      <w:bCs/>
                    </w:rPr>
                    <w:t xml:space="preserve"> 13</w:t>
                  </w:r>
                  <w:r>
                    <w:rPr>
                      <w:bCs/>
                    </w:rPr>
                    <w:t>, pgs.</w:t>
                  </w:r>
                  <w:r w:rsidR="00541CBE">
                    <w:rPr>
                      <w:bCs/>
                    </w:rPr>
                    <w:t xml:space="preserve"> 239</w:t>
                  </w:r>
                </w:p>
              </w:tc>
            </w:tr>
            <w:tr w:rsidR="006C2F43" w14:paraId="176BAEB7" w14:textId="77777777" w:rsidTr="001E1F5D">
              <w:tc>
                <w:tcPr>
                  <w:tcW w:w="1840" w:type="dxa"/>
                </w:tcPr>
                <w:p w14:paraId="3B57EB0E" w14:textId="77777777" w:rsidR="006C2F43" w:rsidRPr="00574171" w:rsidRDefault="006C2F43" w:rsidP="006C2F43">
                  <w:r w:rsidRPr="00574171">
                    <w:rPr>
                      <w:b/>
                    </w:rPr>
                    <w:t>W</w:t>
                  </w:r>
                  <w:r>
                    <w:rPr>
                      <w:b/>
                    </w:rPr>
                    <w:t>ee</w:t>
                  </w:r>
                  <w:r w:rsidRPr="00574171">
                    <w:rPr>
                      <w:b/>
                    </w:rPr>
                    <w:t xml:space="preserve">k </w:t>
                  </w:r>
                  <w:r>
                    <w:rPr>
                      <w:b/>
                    </w:rPr>
                    <w:t>15</w:t>
                  </w:r>
                </w:p>
                <w:p w14:paraId="1CEEBF4E" w14:textId="3C2BB834" w:rsidR="006C2F43" w:rsidRPr="00574171" w:rsidRDefault="006C2F43" w:rsidP="00E553ED">
                  <w:r>
                    <w:t xml:space="preserve">Dec. </w:t>
                  </w:r>
                  <w:r w:rsidR="00E553ED">
                    <w:t>6</w:t>
                  </w:r>
                  <w:r>
                    <w:t xml:space="preserve"> – 1</w:t>
                  </w:r>
                  <w:r w:rsidR="00E553ED">
                    <w:t>0</w:t>
                  </w:r>
                  <w:r w:rsidRPr="00574171">
                    <w:t xml:space="preserve"> </w:t>
                  </w:r>
                </w:p>
              </w:tc>
              <w:tc>
                <w:tcPr>
                  <w:tcW w:w="3060" w:type="dxa"/>
                </w:tcPr>
                <w:p w14:paraId="11FDB6F1" w14:textId="77777777" w:rsidR="006C2F43" w:rsidRDefault="003805C8" w:rsidP="006C2F43">
                  <w:r>
                    <w:t>Performance Enhancers</w:t>
                  </w:r>
                  <w:r w:rsidR="005A0CE2">
                    <w:t xml:space="preserve"> and Drug Testing in Sports</w:t>
                  </w:r>
                </w:p>
                <w:p w14:paraId="0F057628" w14:textId="4D741764" w:rsidR="005A0CE2" w:rsidRPr="00A6588E" w:rsidRDefault="00031C4C" w:rsidP="006C2F43">
                  <w:pPr>
                    <w:rPr>
                      <w:b/>
                    </w:rPr>
                  </w:pPr>
                  <w:r w:rsidRPr="00A6588E">
                    <w:rPr>
                      <w:b/>
                    </w:rPr>
                    <w:t>Assignment 8 due</w:t>
                  </w:r>
                  <w:r w:rsidR="001D7EF2" w:rsidRPr="00A6588E">
                    <w:rPr>
                      <w:b/>
                    </w:rPr>
                    <w:t xml:space="preserve"> Dec 1</w:t>
                  </w:r>
                  <w:r w:rsidR="00E553ED">
                    <w:rPr>
                      <w:b/>
                    </w:rPr>
                    <w:t>3</w:t>
                  </w:r>
                </w:p>
              </w:tc>
              <w:tc>
                <w:tcPr>
                  <w:tcW w:w="5040" w:type="dxa"/>
                </w:tcPr>
                <w:p w14:paraId="1D96B4B4" w14:textId="586D8731" w:rsidR="006C2F43" w:rsidRDefault="003805C8" w:rsidP="006C2F43">
                  <w:pPr>
                    <w:rPr>
                      <w:bCs/>
                    </w:rPr>
                  </w:pPr>
                  <w:r>
                    <w:rPr>
                      <w:bCs/>
                    </w:rPr>
                    <w:t>Chapter</w:t>
                  </w:r>
                  <w:r w:rsidR="005A0CE2">
                    <w:rPr>
                      <w:bCs/>
                    </w:rPr>
                    <w:t xml:space="preserve"> 16</w:t>
                  </w:r>
                  <w:r>
                    <w:rPr>
                      <w:bCs/>
                    </w:rPr>
                    <w:t>, pgs.</w:t>
                  </w:r>
                  <w:r w:rsidR="005A0CE2">
                    <w:rPr>
                      <w:bCs/>
                    </w:rPr>
                    <w:t xml:space="preserve"> 309</w:t>
                  </w:r>
                </w:p>
                <w:p w14:paraId="5F92A25D" w14:textId="7CE84DCC" w:rsidR="005A0CE2" w:rsidRPr="003805C8" w:rsidRDefault="005A0CE2" w:rsidP="006C2F43">
                  <w:pPr>
                    <w:rPr>
                      <w:bCs/>
                    </w:rPr>
                  </w:pPr>
                  <w:r>
                    <w:rPr>
                      <w:bCs/>
                    </w:rPr>
                    <w:t>Chapter 17, pgs. 347</w:t>
                  </w:r>
                </w:p>
              </w:tc>
            </w:tr>
            <w:tr w:rsidR="006C2F43" w14:paraId="4A0A9E48" w14:textId="77777777" w:rsidTr="001E1F5D">
              <w:tc>
                <w:tcPr>
                  <w:tcW w:w="1840" w:type="dxa"/>
                </w:tcPr>
                <w:p w14:paraId="7CEB6473" w14:textId="77777777" w:rsidR="006C2F43" w:rsidRPr="00C563F1" w:rsidRDefault="006C2F43" w:rsidP="006C2F43">
                  <w:pPr>
                    <w:rPr>
                      <w:b/>
                      <w:bCs/>
                    </w:rPr>
                  </w:pPr>
                  <w:r w:rsidRPr="00C563F1">
                    <w:rPr>
                      <w:b/>
                      <w:bCs/>
                    </w:rPr>
                    <w:t>Week 16</w:t>
                  </w:r>
                </w:p>
                <w:p w14:paraId="263A5D52" w14:textId="467F15A5" w:rsidR="006C2F43" w:rsidRPr="00574171" w:rsidRDefault="006C2F43" w:rsidP="00E553ED">
                  <w:r>
                    <w:t>Dec. 1</w:t>
                  </w:r>
                  <w:r w:rsidR="00E553ED">
                    <w:t>3</w:t>
                  </w:r>
                  <w:r>
                    <w:t xml:space="preserve"> – </w:t>
                  </w:r>
                  <w:r w:rsidR="0034242B">
                    <w:t>1</w:t>
                  </w:r>
                  <w:r w:rsidR="00E553ED">
                    <w:t>7</w:t>
                  </w:r>
                </w:p>
              </w:tc>
              <w:tc>
                <w:tcPr>
                  <w:tcW w:w="3060" w:type="dxa"/>
                </w:tcPr>
                <w:p w14:paraId="281ACBBD" w14:textId="60BE076A" w:rsidR="006C2F43" w:rsidRPr="005A0CE2" w:rsidRDefault="005A0CE2" w:rsidP="00E553ED">
                  <w:pPr>
                    <w:rPr>
                      <w:b/>
                    </w:rPr>
                  </w:pPr>
                  <w:r w:rsidRPr="00E553ED">
                    <w:rPr>
                      <w:b/>
                      <w:highlight w:val="yellow"/>
                    </w:rPr>
                    <w:t>Quiz 4</w:t>
                  </w:r>
                  <w:r w:rsidR="001D7EF2" w:rsidRPr="00E553ED">
                    <w:rPr>
                      <w:b/>
                      <w:highlight w:val="yellow"/>
                    </w:rPr>
                    <w:t xml:space="preserve"> due Dec </w:t>
                  </w:r>
                  <w:r w:rsidR="0034242B" w:rsidRPr="00E553ED">
                    <w:rPr>
                      <w:b/>
                      <w:highlight w:val="yellow"/>
                    </w:rPr>
                    <w:t>1</w:t>
                  </w:r>
                  <w:r w:rsidR="00E553ED" w:rsidRPr="00E553ED">
                    <w:rPr>
                      <w:b/>
                      <w:highlight w:val="yellow"/>
                    </w:rPr>
                    <w:t>7</w:t>
                  </w:r>
                </w:p>
              </w:tc>
              <w:tc>
                <w:tcPr>
                  <w:tcW w:w="5040" w:type="dxa"/>
                </w:tcPr>
                <w:p w14:paraId="2706C6F0" w14:textId="6452BE5D" w:rsidR="006C2F43" w:rsidRPr="003805C8" w:rsidRDefault="006C2F43" w:rsidP="006C2F43">
                  <w:pPr>
                    <w:rPr>
                      <w:bCs/>
                    </w:rPr>
                  </w:pPr>
                </w:p>
              </w:tc>
            </w:tr>
          </w:tbl>
          <w:p w14:paraId="146719BC" w14:textId="77777777" w:rsidR="003B1F46" w:rsidRDefault="003B1F46" w:rsidP="003B1F46"/>
          <w:p w14:paraId="5252F226" w14:textId="77777777" w:rsidR="003B1F46" w:rsidRPr="00E173C3" w:rsidRDefault="003B1F46" w:rsidP="003B1F46">
            <w:pPr>
              <w:jc w:val="center"/>
              <w:rPr>
                <w:rFonts w:asciiTheme="majorHAnsi" w:hAnsiTheme="majorHAnsi" w:cs="Tahoma"/>
              </w:rPr>
            </w:pPr>
            <w:r w:rsidRPr="00171238">
              <w:rPr>
                <w:rFonts w:asciiTheme="majorHAnsi" w:hAnsiTheme="majorHAnsi"/>
                <w:b/>
                <w:i/>
                <w:u w:val="single"/>
              </w:rPr>
              <w:t xml:space="preserve">This schedule is tentative &amp; subject to modifications </w:t>
            </w:r>
            <w:proofErr w:type="gramStart"/>
            <w:r w:rsidRPr="00171238">
              <w:rPr>
                <w:rFonts w:asciiTheme="majorHAnsi" w:hAnsiTheme="majorHAnsi"/>
                <w:b/>
                <w:i/>
                <w:u w:val="single"/>
              </w:rPr>
              <w:t>during the course</w:t>
            </w:r>
            <w:r w:rsidRPr="008F37C6">
              <w:rPr>
                <w:b/>
                <w:i/>
                <w:szCs w:val="24"/>
                <w:u w:val="single"/>
              </w:rPr>
              <w:t xml:space="preserve"> of</w:t>
            </w:r>
            <w:proofErr w:type="gramEnd"/>
            <w:r w:rsidRPr="008F37C6">
              <w:rPr>
                <w:b/>
                <w:i/>
                <w:szCs w:val="24"/>
                <w:u w:val="single"/>
              </w:rPr>
              <w:t xml:space="preserve"> the semester</w:t>
            </w:r>
          </w:p>
          <w:p w14:paraId="645F4022" w14:textId="77777777" w:rsidR="0082743E" w:rsidRDefault="0082743E" w:rsidP="00830131">
            <w:pPr>
              <w:rPr>
                <w:rFonts w:ascii="Arial" w:hAnsi="Arial" w:cs="Arial"/>
                <w:b/>
                <w:bCs/>
                <w:sz w:val="22"/>
                <w:szCs w:val="22"/>
              </w:rPr>
            </w:pPr>
          </w:p>
          <w:p w14:paraId="5FE93F66" w14:textId="7474C4CA" w:rsidR="00830131" w:rsidRPr="00830131" w:rsidRDefault="0082743E" w:rsidP="00830131">
            <w:pPr>
              <w:rPr>
                <w:rFonts w:ascii="Arial" w:hAnsi="Arial" w:cs="Arial"/>
                <w:sz w:val="22"/>
                <w:szCs w:val="22"/>
              </w:rPr>
            </w:pPr>
            <w:r>
              <w:rPr>
                <w:rFonts w:ascii="Arial" w:hAnsi="Arial" w:cs="Arial"/>
                <w:b/>
                <w:bCs/>
                <w:sz w:val="22"/>
                <w:szCs w:val="22"/>
              </w:rPr>
              <w:t>S</w:t>
            </w:r>
            <w:r w:rsidR="00830131" w:rsidRPr="00830131">
              <w:rPr>
                <w:rFonts w:ascii="Arial" w:hAnsi="Arial" w:cs="Arial"/>
                <w:b/>
                <w:bCs/>
                <w:sz w:val="22"/>
                <w:szCs w:val="22"/>
              </w:rPr>
              <w:t>tudents with Disabilities</w:t>
            </w:r>
            <w:r w:rsidR="00830131" w:rsidRPr="00830131">
              <w:rPr>
                <w:rFonts w:ascii="Arial" w:hAnsi="Arial" w:cs="Arial"/>
                <w:sz w:val="22"/>
                <w:szCs w:val="22"/>
              </w:rPr>
              <w:br/>
              <w:t xml:space="preserve">In compliance with the Americans with Disabilities Act, students are encouraged to register with UWSP Disability and Assistive Technology Center (DACT) for assistance with accommodations. It is the student's responsibility to work with DATC to document permanent or temporary disability </w:t>
            </w:r>
            <w:proofErr w:type="gramStart"/>
            <w:r w:rsidR="00830131" w:rsidRPr="00830131">
              <w:rPr>
                <w:rFonts w:ascii="Arial" w:hAnsi="Arial" w:cs="Arial"/>
                <w:sz w:val="22"/>
                <w:szCs w:val="22"/>
              </w:rPr>
              <w:t>in order to</w:t>
            </w:r>
            <w:proofErr w:type="gramEnd"/>
            <w:r w:rsidR="00830131" w:rsidRPr="00830131">
              <w:rPr>
                <w:rFonts w:ascii="Arial" w:hAnsi="Arial" w:cs="Arial"/>
                <w:sz w:val="22"/>
                <w:szCs w:val="22"/>
              </w:rPr>
              <w:t xml:space="preserve"> determine eligibility and receive reasonable accommodations. The college cannot assume responsibility for providing accommodations or services to students who have not identified themselves as having a qualifying disability. Contact DACT at </w:t>
            </w:r>
            <w:hyperlink r:id="rId22" w:history="1">
              <w:r w:rsidR="00830131" w:rsidRPr="00830131">
                <w:rPr>
                  <w:rStyle w:val="Hyperlink"/>
                  <w:rFonts w:ascii="Arial" w:hAnsi="Arial" w:cs="Arial"/>
                  <w:sz w:val="22"/>
                  <w:szCs w:val="22"/>
                </w:rPr>
                <w:t>datctr@uwsp.edu</w:t>
              </w:r>
            </w:hyperlink>
            <w:r w:rsidR="00830131" w:rsidRPr="00830131">
              <w:rPr>
                <w:rFonts w:ascii="Arial" w:hAnsi="Arial" w:cs="Arial"/>
                <w:sz w:val="22"/>
                <w:szCs w:val="22"/>
              </w:rPr>
              <w:t>, 715-346-3365, Room 609 Albertson Hall, 900 Reserve Street, Stevens Point, WI 54481.</w:t>
            </w:r>
          </w:p>
          <w:p w14:paraId="12320406" w14:textId="77777777" w:rsidR="00830131" w:rsidRPr="00830131" w:rsidRDefault="00830131" w:rsidP="00830131">
            <w:pPr>
              <w:rPr>
                <w:rFonts w:ascii="Arial" w:hAnsi="Arial" w:cs="Arial"/>
                <w:b/>
                <w:bCs/>
                <w:sz w:val="22"/>
                <w:szCs w:val="22"/>
              </w:rPr>
            </w:pPr>
          </w:p>
          <w:p w14:paraId="23D11719" w14:textId="77777777" w:rsidR="00830131" w:rsidRPr="00830131" w:rsidRDefault="00830131" w:rsidP="00830131">
            <w:pPr>
              <w:rPr>
                <w:rFonts w:ascii="Arial" w:hAnsi="Arial" w:cs="Arial"/>
                <w:sz w:val="22"/>
                <w:szCs w:val="22"/>
              </w:rPr>
            </w:pPr>
            <w:r w:rsidRPr="00830131">
              <w:rPr>
                <w:rFonts w:ascii="Arial" w:hAnsi="Arial" w:cs="Arial"/>
                <w:b/>
                <w:bCs/>
                <w:sz w:val="22"/>
                <w:szCs w:val="22"/>
              </w:rPr>
              <w:t>Academic Honesty &amp; Misconduct</w:t>
            </w:r>
            <w:r w:rsidRPr="00830131">
              <w:rPr>
                <w:rFonts w:ascii="Arial" w:hAnsi="Arial" w:cs="Arial"/>
                <w:sz w:val="22"/>
                <w:szCs w:val="22"/>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276FE769" w14:textId="77777777" w:rsidR="00830131" w:rsidRPr="00830131" w:rsidRDefault="00830131" w:rsidP="00830131">
            <w:pPr>
              <w:rPr>
                <w:rFonts w:ascii="Arial" w:hAnsi="Arial" w:cs="Arial"/>
                <w:sz w:val="22"/>
                <w:szCs w:val="22"/>
              </w:rPr>
            </w:pPr>
            <w:r w:rsidRPr="00830131">
              <w:rPr>
                <w:rFonts w:ascii="Arial" w:hAnsi="Arial" w:cs="Arial"/>
                <w:sz w:val="22"/>
                <w:szCs w:val="22"/>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830131">
              <w:rPr>
                <w:rFonts w:ascii="Arial" w:hAnsi="Arial" w:cs="Arial"/>
                <w:sz w:val="22"/>
                <w:szCs w:val="22"/>
              </w:rPr>
              <w:br/>
            </w:r>
            <w:r w:rsidRPr="00830131">
              <w:rPr>
                <w:rFonts w:ascii="Arial" w:hAnsi="Arial" w:cs="Arial"/>
                <w:b/>
                <w:sz w:val="22"/>
                <w:szCs w:val="22"/>
              </w:rPr>
              <w:t>Plagiarism</w:t>
            </w:r>
            <w:r w:rsidRPr="00830131">
              <w:rPr>
                <w:rFonts w:ascii="Arial" w:hAnsi="Arial" w:cs="Arial"/>
                <w:sz w:val="22"/>
                <w:szCs w:val="22"/>
              </w:rPr>
              <w:t xml:space="preserve"> - presenting someone else's words, ideas, or data as your own work.</w:t>
            </w:r>
            <w:r w:rsidRPr="00830131">
              <w:rPr>
                <w:rFonts w:ascii="Arial" w:hAnsi="Arial" w:cs="Arial"/>
                <w:sz w:val="22"/>
                <w:szCs w:val="22"/>
              </w:rPr>
              <w:br/>
            </w:r>
            <w:r w:rsidRPr="00830131">
              <w:rPr>
                <w:rFonts w:ascii="Arial" w:hAnsi="Arial" w:cs="Arial"/>
                <w:b/>
                <w:sz w:val="22"/>
                <w:szCs w:val="22"/>
              </w:rPr>
              <w:t>Fabrication</w:t>
            </w:r>
            <w:r w:rsidRPr="00830131">
              <w:rPr>
                <w:rFonts w:ascii="Arial" w:hAnsi="Arial" w:cs="Arial"/>
                <w:sz w:val="22"/>
                <w:szCs w:val="22"/>
              </w:rPr>
              <w:t xml:space="preserve"> - using invented information, falsifying </w:t>
            </w:r>
            <w:proofErr w:type="gramStart"/>
            <w:r w:rsidRPr="00830131">
              <w:rPr>
                <w:rFonts w:ascii="Arial" w:hAnsi="Arial" w:cs="Arial"/>
                <w:sz w:val="22"/>
                <w:szCs w:val="22"/>
              </w:rPr>
              <w:t>research</w:t>
            </w:r>
            <w:proofErr w:type="gramEnd"/>
            <w:r w:rsidRPr="00830131">
              <w:rPr>
                <w:rFonts w:ascii="Arial" w:hAnsi="Arial" w:cs="Arial"/>
                <w:sz w:val="22"/>
                <w:szCs w:val="22"/>
              </w:rPr>
              <w:t xml:space="preserve"> or other findings.</w:t>
            </w:r>
          </w:p>
          <w:p w14:paraId="0BE85274" w14:textId="58C224F0" w:rsidR="002D3132" w:rsidRDefault="00830131" w:rsidP="002D3132">
            <w:pPr>
              <w:rPr>
                <w:rFonts w:ascii="Arial" w:hAnsi="Arial" w:cs="Arial"/>
                <w:sz w:val="22"/>
                <w:szCs w:val="22"/>
              </w:rPr>
            </w:pPr>
            <w:r w:rsidRPr="00830131">
              <w:rPr>
                <w:rFonts w:ascii="Arial" w:hAnsi="Arial" w:cs="Arial"/>
                <w:b/>
                <w:sz w:val="22"/>
                <w:szCs w:val="22"/>
              </w:rPr>
              <w:t xml:space="preserve">Cheating </w:t>
            </w:r>
            <w:r w:rsidRPr="00830131">
              <w:rPr>
                <w:rFonts w:ascii="Arial" w:hAnsi="Arial" w:cs="Arial"/>
                <w:sz w:val="22"/>
                <w:szCs w:val="22"/>
              </w:rPr>
              <w:t>- misleading others to believe you have mastered competencies or other learning outcomes that you have not mastered. Example</w:t>
            </w:r>
            <w:r w:rsidR="0004699F">
              <w:rPr>
                <w:rFonts w:ascii="Arial" w:hAnsi="Arial" w:cs="Arial"/>
                <w:sz w:val="22"/>
                <w:szCs w:val="22"/>
              </w:rPr>
              <w:t>s</w:t>
            </w:r>
            <w:r w:rsidRPr="00830131">
              <w:rPr>
                <w:rFonts w:ascii="Arial" w:hAnsi="Arial" w:cs="Arial"/>
                <w:sz w:val="22"/>
                <w:szCs w:val="22"/>
              </w:rPr>
              <w:t xml:space="preserve"> include</w:t>
            </w:r>
            <w:r w:rsidR="0004699F">
              <w:rPr>
                <w:rFonts w:ascii="Arial" w:hAnsi="Arial" w:cs="Arial"/>
                <w:sz w:val="22"/>
                <w:szCs w:val="22"/>
              </w:rPr>
              <w:t xml:space="preserve"> </w:t>
            </w:r>
            <w:r w:rsidRPr="00830131">
              <w:rPr>
                <w:rFonts w:ascii="Arial" w:hAnsi="Arial" w:cs="Arial"/>
                <w:sz w:val="22"/>
                <w:szCs w:val="22"/>
              </w:rPr>
              <w:t xml:space="preserve">but are not limited to: </w:t>
            </w:r>
            <w:r w:rsidRPr="00830131">
              <w:rPr>
                <w:rFonts w:ascii="Arial" w:hAnsi="Arial" w:cs="Arial"/>
                <w:sz w:val="22"/>
                <w:szCs w:val="22"/>
              </w:rPr>
              <w:br/>
              <w:t>1. Copying from another learner's work</w:t>
            </w:r>
            <w:r w:rsidRPr="00830131">
              <w:rPr>
                <w:rFonts w:ascii="Arial" w:hAnsi="Arial" w:cs="Arial"/>
                <w:sz w:val="22"/>
                <w:szCs w:val="22"/>
              </w:rPr>
              <w:br/>
              <w:t>2. Allowing another learner to copy from your work</w:t>
            </w:r>
            <w:r w:rsidRPr="002D3132">
              <w:rPr>
                <w:rFonts w:ascii="Arial" w:hAnsi="Arial" w:cs="Arial"/>
                <w:sz w:val="22"/>
                <w:szCs w:val="22"/>
              </w:rPr>
              <w:br/>
              <w:t xml:space="preserve">3. Collaborating on an assessment (graded assignment or test) without </w:t>
            </w:r>
            <w:r w:rsidR="008F15DA" w:rsidRPr="002D3132">
              <w:rPr>
                <w:rFonts w:ascii="Arial" w:hAnsi="Arial" w:cs="Arial"/>
                <w:sz w:val="22"/>
                <w:szCs w:val="22"/>
              </w:rPr>
              <w:t>permission from the instructor</w:t>
            </w:r>
            <w:r w:rsidR="008F15DA" w:rsidRPr="002D3132">
              <w:rPr>
                <w:rFonts w:ascii="Arial" w:hAnsi="Arial" w:cs="Arial"/>
                <w:sz w:val="22"/>
                <w:szCs w:val="22"/>
              </w:rPr>
              <w:br/>
              <w:t>4</w:t>
            </w:r>
            <w:r w:rsidRPr="002D3132">
              <w:rPr>
                <w:rFonts w:ascii="Arial" w:hAnsi="Arial" w:cs="Arial"/>
                <w:sz w:val="22"/>
                <w:szCs w:val="22"/>
              </w:rPr>
              <w:t xml:space="preserve">. </w:t>
            </w:r>
            <w:r w:rsidR="002D3132">
              <w:rPr>
                <w:rFonts w:ascii="Arial" w:hAnsi="Arial" w:cs="Arial"/>
                <w:sz w:val="22"/>
                <w:szCs w:val="22"/>
              </w:rPr>
              <w:t>Copying answers or other materials from the internet (</w:t>
            </w:r>
            <w:proofErr w:type="gramStart"/>
            <w:r w:rsidR="002D3132">
              <w:rPr>
                <w:rFonts w:ascii="Arial" w:hAnsi="Arial" w:cs="Arial"/>
                <w:sz w:val="22"/>
                <w:szCs w:val="22"/>
              </w:rPr>
              <w:t>e.g.</w:t>
            </w:r>
            <w:proofErr w:type="gramEnd"/>
            <w:r w:rsidR="002D3132">
              <w:rPr>
                <w:rFonts w:ascii="Arial" w:hAnsi="Arial" w:cs="Arial"/>
                <w:sz w:val="22"/>
                <w:szCs w:val="22"/>
              </w:rPr>
              <w:t xml:space="preserve"> Quizlet)</w:t>
            </w:r>
          </w:p>
          <w:p w14:paraId="632EAC06" w14:textId="108A4DB4" w:rsidR="002D3132" w:rsidRDefault="002D3132" w:rsidP="002D3132">
            <w:pPr>
              <w:rPr>
                <w:rFonts w:ascii="Arial" w:hAnsi="Arial" w:cs="Arial"/>
                <w:sz w:val="22"/>
                <w:szCs w:val="22"/>
              </w:rPr>
            </w:pPr>
            <w:r>
              <w:rPr>
                <w:rFonts w:ascii="Arial" w:hAnsi="Arial" w:cs="Arial"/>
                <w:sz w:val="22"/>
                <w:szCs w:val="22"/>
              </w:rPr>
              <w:t>5.</w:t>
            </w:r>
            <w:r w:rsidRPr="002D3132">
              <w:rPr>
                <w:rFonts w:ascii="Arial" w:hAnsi="Arial" w:cs="Arial"/>
                <w:sz w:val="22"/>
                <w:szCs w:val="22"/>
              </w:rPr>
              <w:t xml:space="preserve"> Taking a test for someone else or permitting someone else to take a test for you</w:t>
            </w:r>
          </w:p>
          <w:p w14:paraId="24CE1499" w14:textId="77777777" w:rsidR="008F15DA" w:rsidRDefault="008F15DA" w:rsidP="00830131">
            <w:pPr>
              <w:rPr>
                <w:rFonts w:ascii="Arial" w:hAnsi="Arial" w:cs="Arial"/>
                <w:sz w:val="22"/>
                <w:szCs w:val="22"/>
              </w:rPr>
            </w:pPr>
          </w:p>
          <w:p w14:paraId="10F8EF1A" w14:textId="28332AE3" w:rsidR="008F15DA" w:rsidRPr="008F15DA" w:rsidRDefault="008F15DA" w:rsidP="00830131">
            <w:pPr>
              <w:rPr>
                <w:rFonts w:ascii="Arial" w:hAnsi="Arial" w:cs="Arial"/>
                <w:sz w:val="22"/>
                <w:szCs w:val="22"/>
              </w:rPr>
            </w:pPr>
            <w:r w:rsidRPr="00B84518">
              <w:rPr>
                <w:rFonts w:ascii="Arial" w:hAnsi="Arial" w:cs="Arial"/>
                <w:b/>
                <w:sz w:val="22"/>
                <w:szCs w:val="22"/>
                <w:highlight w:val="yellow"/>
              </w:rPr>
              <w:t>Turnitin</w:t>
            </w:r>
            <w:r w:rsidRPr="00B84518">
              <w:rPr>
                <w:rFonts w:ascii="Arial" w:hAnsi="Arial" w:cs="Arial"/>
                <w:sz w:val="22"/>
                <w:szCs w:val="22"/>
                <w:highlight w:val="yellow"/>
              </w:rPr>
              <w:t xml:space="preserve"> will be used to scan all materials submitted by students. Turnitin shows similarity to other materials, such as online content and past student papers and assignments. Students are not allowed to copy material from others (internet or other students). In addition, students are not allowed to turn in work that they completed for a</w:t>
            </w:r>
            <w:r w:rsidR="003B1F46" w:rsidRPr="00B84518">
              <w:rPr>
                <w:rFonts w:ascii="Arial" w:hAnsi="Arial" w:cs="Arial"/>
                <w:sz w:val="22"/>
                <w:szCs w:val="22"/>
                <w:highlight w:val="yellow"/>
              </w:rPr>
              <w:t xml:space="preserve"> different </w:t>
            </w:r>
            <w:r w:rsidRPr="00B84518">
              <w:rPr>
                <w:rFonts w:ascii="Arial" w:hAnsi="Arial" w:cs="Arial"/>
                <w:sz w:val="22"/>
                <w:szCs w:val="22"/>
                <w:highlight w:val="yellow"/>
              </w:rPr>
              <w:t>course.</w:t>
            </w:r>
          </w:p>
          <w:p w14:paraId="1CF5396F" w14:textId="71E79E9F" w:rsidR="00830131" w:rsidRPr="00830131" w:rsidRDefault="00830131" w:rsidP="00830131">
            <w:pPr>
              <w:rPr>
                <w:rFonts w:ascii="Arial" w:hAnsi="Arial" w:cs="Arial"/>
                <w:sz w:val="22"/>
                <w:szCs w:val="22"/>
              </w:rPr>
            </w:pPr>
            <w:r w:rsidRPr="00830131">
              <w:rPr>
                <w:rFonts w:ascii="Arial" w:hAnsi="Arial" w:cs="Arial"/>
                <w:sz w:val="22"/>
                <w:szCs w:val="22"/>
              </w:rPr>
              <w:br/>
            </w:r>
            <w:r w:rsidRPr="00830131">
              <w:rPr>
                <w:rFonts w:ascii="Arial" w:hAnsi="Arial" w:cs="Arial"/>
                <w:b/>
                <w:sz w:val="22"/>
                <w:szCs w:val="22"/>
              </w:rPr>
              <w:lastRenderedPageBreak/>
              <w:t>Academic Misconduct</w:t>
            </w:r>
            <w:r w:rsidRPr="00830131">
              <w:rPr>
                <w:rFonts w:ascii="Arial" w:hAnsi="Arial" w:cs="Arial"/>
                <w:sz w:val="22"/>
                <w:szCs w:val="22"/>
              </w:rPr>
              <w:t xml:space="preserve"> - other academically dishonest acts such as tampering with grades, taking part in obtaining or distributing any part of an assessment, or selling or buying products such as papers, research, </w:t>
            </w:r>
            <w:proofErr w:type="gramStart"/>
            <w:r w:rsidRPr="00830131">
              <w:rPr>
                <w:rFonts w:ascii="Arial" w:hAnsi="Arial" w:cs="Arial"/>
                <w:sz w:val="22"/>
                <w:szCs w:val="22"/>
              </w:rPr>
              <w:t>projects</w:t>
            </w:r>
            <w:proofErr w:type="gramEnd"/>
            <w:r w:rsidRPr="00830131">
              <w:rPr>
                <w:rFonts w:ascii="Arial" w:hAnsi="Arial" w:cs="Arial"/>
                <w:sz w:val="22"/>
                <w:szCs w:val="22"/>
              </w:rPr>
              <w:t xml:space="preserve"> or other artifacts that document achievement of learning outcomes. Academic dishonesty i</w:t>
            </w:r>
            <w:r w:rsidR="008F15DA">
              <w:rPr>
                <w:rFonts w:ascii="Arial" w:hAnsi="Arial" w:cs="Arial"/>
                <w:sz w:val="22"/>
                <w:szCs w:val="22"/>
              </w:rPr>
              <w:t>s not acceptable.</w:t>
            </w:r>
            <w:r w:rsidRPr="00830131">
              <w:rPr>
                <w:rFonts w:ascii="Arial" w:hAnsi="Arial" w:cs="Arial"/>
                <w:sz w:val="22"/>
                <w:szCs w:val="22"/>
              </w:rPr>
              <w:t xml:space="preserv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w:t>
            </w:r>
            <w:proofErr w:type="gramStart"/>
            <w:r w:rsidRPr="00830131">
              <w:rPr>
                <w:rFonts w:ascii="Arial" w:hAnsi="Arial" w:cs="Arial"/>
                <w:sz w:val="22"/>
                <w:szCs w:val="22"/>
              </w:rPr>
              <w:t>Students</w:t>
            </w:r>
            <w:proofErr w:type="gramEnd"/>
            <w:r w:rsidRPr="00830131">
              <w:rPr>
                <w:rFonts w:ascii="Arial" w:hAnsi="Arial" w:cs="Arial"/>
                <w:sz w:val="22"/>
                <w:szCs w:val="22"/>
              </w:rPr>
              <w:t xml:space="preserve"> or you can visit for more information.</w:t>
            </w:r>
          </w:p>
          <w:p w14:paraId="2CC70D29" w14:textId="3D1810F4" w:rsidR="00830131" w:rsidRPr="00830131" w:rsidRDefault="00830131" w:rsidP="00830131">
            <w:pPr>
              <w:rPr>
                <w:rFonts w:ascii="Arial" w:hAnsi="Arial" w:cs="Arial"/>
                <w:b/>
                <w:sz w:val="22"/>
                <w:szCs w:val="22"/>
              </w:rPr>
            </w:pPr>
          </w:p>
        </w:tc>
      </w:tr>
    </w:tbl>
    <w:p w14:paraId="1969754E" w14:textId="44F22937" w:rsidR="00C63098" w:rsidRPr="00537BF2" w:rsidRDefault="00C63098" w:rsidP="00C63098">
      <w:pPr>
        <w:rPr>
          <w:rFonts w:ascii="Arial" w:hAnsi="Arial" w:cs="Arial"/>
          <w:sz w:val="22"/>
          <w:szCs w:val="22"/>
        </w:rPr>
      </w:pPr>
      <w:r w:rsidRPr="00CF2203">
        <w:rPr>
          <w:rFonts w:ascii="Arial" w:hAnsi="Arial" w:cs="Arial"/>
          <w:b/>
          <w:sz w:val="22"/>
          <w:szCs w:val="22"/>
        </w:rPr>
        <w:lastRenderedPageBreak/>
        <w:t xml:space="preserve">Emergency Preparedness: </w:t>
      </w:r>
      <w:r w:rsidRPr="00CF2203">
        <w:rPr>
          <w:rFonts w:ascii="Arial" w:hAnsi="Arial" w:cs="Arial"/>
          <w:sz w:val="22"/>
          <w:szCs w:val="22"/>
        </w:rPr>
        <w:t xml:space="preserve">See UW-Stevens Point Emergency Procedures at </w:t>
      </w:r>
      <w:hyperlink r:id="rId23" w:history="1">
        <w:r w:rsidR="002D3132" w:rsidRPr="0076695F">
          <w:rPr>
            <w:rStyle w:val="Hyperlink"/>
            <w:rFonts w:ascii="Arial" w:hAnsi="Arial" w:cs="Arial"/>
            <w:sz w:val="22"/>
            <w:szCs w:val="22"/>
          </w:rPr>
          <w:t>www.uwsp.edu/rmgt/Pages/em/procedures</w:t>
        </w:r>
      </w:hyperlink>
      <w:r w:rsidRPr="00CF2203">
        <w:rPr>
          <w:rFonts w:ascii="Arial" w:hAnsi="Arial" w:cs="Arial"/>
          <w:sz w:val="22"/>
          <w:szCs w:val="22"/>
        </w:rPr>
        <w:t xml:space="preserve"> for details on all emergency response at UW-Stevens Point including Medical Emergencies (Red Phones), Fire, Tornado, other Severe Weather or Active </w:t>
      </w:r>
      <w:r w:rsidRPr="00537BF2">
        <w:rPr>
          <w:rFonts w:ascii="Arial" w:hAnsi="Arial" w:cs="Arial"/>
          <w:sz w:val="22"/>
          <w:szCs w:val="22"/>
        </w:rPr>
        <w:t>Shooter.</w:t>
      </w:r>
    </w:p>
    <w:p w14:paraId="7DC5F8BD" w14:textId="1E369735" w:rsidR="00C63098" w:rsidRPr="00537BF2" w:rsidRDefault="00C63098" w:rsidP="00C63098">
      <w:pPr>
        <w:rPr>
          <w:rFonts w:ascii="Arial" w:hAnsi="Arial" w:cs="Arial"/>
          <w:b/>
          <w:color w:val="000000" w:themeColor="text1"/>
          <w:sz w:val="22"/>
          <w:szCs w:val="22"/>
        </w:rPr>
      </w:pPr>
    </w:p>
    <w:p w14:paraId="58DD7861" w14:textId="77777777" w:rsidR="002D3132" w:rsidRDefault="002D3132" w:rsidP="00830131">
      <w:pPr>
        <w:ind w:right="-522"/>
        <w:rPr>
          <w:rFonts w:ascii="Arial" w:hAnsi="Arial" w:cs="Arial"/>
          <w:i/>
          <w:color w:val="000000" w:themeColor="text1"/>
          <w:sz w:val="22"/>
          <w:szCs w:val="22"/>
        </w:rPr>
      </w:pPr>
    </w:p>
    <w:p w14:paraId="4FE3408C" w14:textId="0516DB08" w:rsidR="00830131" w:rsidRPr="00830131" w:rsidRDefault="00830131" w:rsidP="00830131">
      <w:pPr>
        <w:ind w:right="-522"/>
        <w:rPr>
          <w:rFonts w:ascii="Arial" w:hAnsi="Arial" w:cs="Arial"/>
          <w:sz w:val="22"/>
          <w:szCs w:val="22"/>
        </w:rPr>
      </w:pPr>
      <w:r w:rsidRPr="00830131">
        <w:rPr>
          <w:rFonts w:ascii="Arial" w:hAnsi="Arial" w:cs="Arial"/>
          <w:i/>
          <w:color w:val="000000" w:themeColor="text1"/>
          <w:sz w:val="22"/>
          <w:szCs w:val="22"/>
        </w:rPr>
        <w:t xml:space="preserve">The course facilitator reserves the right to make changes to syllabi, or course content at their discretion anytime during the semester. </w:t>
      </w:r>
      <w:r w:rsidR="003B1F46">
        <w:rPr>
          <w:rFonts w:ascii="Arial" w:hAnsi="Arial" w:cs="Arial"/>
          <w:i/>
          <w:color w:val="000000" w:themeColor="text1"/>
          <w:sz w:val="22"/>
          <w:szCs w:val="22"/>
        </w:rPr>
        <w:t xml:space="preserve">Any significant change will be documented in a revised syllabus and posted on CANVAS. </w:t>
      </w:r>
      <w:r w:rsidRPr="00830131">
        <w:rPr>
          <w:rFonts w:ascii="Arial" w:hAnsi="Arial" w:cs="Arial"/>
          <w:i/>
          <w:color w:val="000000" w:themeColor="text1"/>
          <w:sz w:val="22"/>
          <w:szCs w:val="22"/>
        </w:rPr>
        <w:t xml:space="preserve">It is </w:t>
      </w:r>
      <w:r w:rsidR="003B1F46">
        <w:rPr>
          <w:rFonts w:ascii="Arial" w:hAnsi="Arial" w:cs="Arial"/>
          <w:i/>
          <w:color w:val="000000" w:themeColor="text1"/>
          <w:sz w:val="22"/>
          <w:szCs w:val="22"/>
        </w:rPr>
        <w:t xml:space="preserve">the </w:t>
      </w:r>
      <w:r w:rsidRPr="00830131">
        <w:rPr>
          <w:rFonts w:ascii="Arial" w:hAnsi="Arial" w:cs="Arial"/>
          <w:i/>
          <w:color w:val="000000" w:themeColor="text1"/>
          <w:sz w:val="22"/>
          <w:szCs w:val="22"/>
        </w:rPr>
        <w:t>students’ responsibility to know what changes have been made. It is also the student’s responsibility to check official UWSP email, and/or CANVAS frequently for course announcements.</w:t>
      </w:r>
    </w:p>
    <w:sectPr w:rsidR="00830131" w:rsidRPr="00830131" w:rsidSect="00450F71">
      <w:footerReference w:type="even" r:id="rId24"/>
      <w:endnotePr>
        <w:numFmt w:val="decimal"/>
      </w:endnotePr>
      <w:type w:val="continuous"/>
      <w:pgSz w:w="12240" w:h="15840"/>
      <w:pgMar w:top="1440" w:right="1080" w:bottom="1080" w:left="1080" w:header="1152" w:footer="43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97A1" w14:textId="77777777" w:rsidR="003319FB" w:rsidRDefault="003319FB">
      <w:r>
        <w:separator/>
      </w:r>
    </w:p>
  </w:endnote>
  <w:endnote w:type="continuationSeparator" w:id="0">
    <w:p w14:paraId="00C95508" w14:textId="77777777" w:rsidR="003319FB" w:rsidRDefault="0033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01E2" w14:textId="77777777" w:rsidR="00C117FA" w:rsidRDefault="00A37F79">
    <w:pPr>
      <w:pStyle w:val="Footer"/>
      <w:framePr w:wrap="around" w:vAnchor="text" w:hAnchor="margin" w:xAlign="center" w:y="1"/>
      <w:rPr>
        <w:rStyle w:val="PageNumber"/>
      </w:rPr>
    </w:pPr>
    <w:r>
      <w:rPr>
        <w:rStyle w:val="PageNumber"/>
      </w:rPr>
      <w:fldChar w:fldCharType="begin"/>
    </w:r>
    <w:r w:rsidR="00C117FA">
      <w:rPr>
        <w:rStyle w:val="PageNumber"/>
      </w:rPr>
      <w:instrText xml:space="preserve">PAGE  </w:instrText>
    </w:r>
    <w:r>
      <w:rPr>
        <w:rStyle w:val="PageNumber"/>
      </w:rPr>
      <w:fldChar w:fldCharType="end"/>
    </w:r>
  </w:p>
  <w:p w14:paraId="779801E8" w14:textId="77777777" w:rsidR="00C117FA" w:rsidRDefault="00C11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4BAA" w14:textId="77777777" w:rsidR="003319FB" w:rsidRDefault="003319FB">
      <w:r>
        <w:separator/>
      </w:r>
    </w:p>
  </w:footnote>
  <w:footnote w:type="continuationSeparator" w:id="0">
    <w:p w14:paraId="0929543E" w14:textId="77777777" w:rsidR="003319FB" w:rsidRDefault="00331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082B"/>
    <w:multiLevelType w:val="hybridMultilevel"/>
    <w:tmpl w:val="6518B654"/>
    <w:lvl w:ilvl="0" w:tplc="0444104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15B8C"/>
    <w:multiLevelType w:val="hybridMultilevel"/>
    <w:tmpl w:val="A84CD494"/>
    <w:lvl w:ilvl="0" w:tplc="DF6E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57263A"/>
    <w:multiLevelType w:val="hybridMultilevel"/>
    <w:tmpl w:val="85823A8C"/>
    <w:lvl w:ilvl="0" w:tplc="26D6304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153CA"/>
    <w:multiLevelType w:val="hybridMultilevel"/>
    <w:tmpl w:val="6BECB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0827D9"/>
    <w:multiLevelType w:val="hybridMultilevel"/>
    <w:tmpl w:val="7D4EA0F0"/>
    <w:lvl w:ilvl="0" w:tplc="67349E7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6580E"/>
    <w:multiLevelType w:val="hybridMultilevel"/>
    <w:tmpl w:val="9FE0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24EDB"/>
    <w:multiLevelType w:val="hybridMultilevel"/>
    <w:tmpl w:val="90465FAA"/>
    <w:lvl w:ilvl="0" w:tplc="146CF5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B2D68"/>
    <w:multiLevelType w:val="hybridMultilevel"/>
    <w:tmpl w:val="423C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2C5ED7"/>
    <w:multiLevelType w:val="hybridMultilevel"/>
    <w:tmpl w:val="F0CA3E5E"/>
    <w:lvl w:ilvl="0" w:tplc="F21E0EE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B6645"/>
    <w:multiLevelType w:val="hybridMultilevel"/>
    <w:tmpl w:val="586203AC"/>
    <w:lvl w:ilvl="0" w:tplc="DF6E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7701DA"/>
    <w:multiLevelType w:val="hybridMultilevel"/>
    <w:tmpl w:val="66DED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CD40E5"/>
    <w:multiLevelType w:val="hybridMultilevel"/>
    <w:tmpl w:val="9D765726"/>
    <w:lvl w:ilvl="0" w:tplc="DF6E1F2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02F1936"/>
    <w:multiLevelType w:val="hybridMultilevel"/>
    <w:tmpl w:val="A59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A6FC8"/>
    <w:multiLevelType w:val="hybridMultilevel"/>
    <w:tmpl w:val="418E4BEE"/>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5" w15:restartNumberingAfterBreak="0">
    <w:nsid w:val="44A35E90"/>
    <w:multiLevelType w:val="hybridMultilevel"/>
    <w:tmpl w:val="2520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F361C"/>
    <w:multiLevelType w:val="hybridMultilevel"/>
    <w:tmpl w:val="60680E16"/>
    <w:lvl w:ilvl="0" w:tplc="9C8ADD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3634E7"/>
    <w:multiLevelType w:val="hybridMultilevel"/>
    <w:tmpl w:val="9AEA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9315D"/>
    <w:multiLevelType w:val="hybridMultilevel"/>
    <w:tmpl w:val="15E0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46F72"/>
    <w:multiLevelType w:val="hybridMultilevel"/>
    <w:tmpl w:val="8EC48452"/>
    <w:lvl w:ilvl="0" w:tplc="190C3D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CA819F2"/>
    <w:multiLevelType w:val="hybridMultilevel"/>
    <w:tmpl w:val="E6B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86785"/>
    <w:multiLevelType w:val="hybridMultilevel"/>
    <w:tmpl w:val="56243828"/>
    <w:lvl w:ilvl="0" w:tplc="DE145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E359DC"/>
    <w:multiLevelType w:val="hybridMultilevel"/>
    <w:tmpl w:val="22CA1ADA"/>
    <w:lvl w:ilvl="0" w:tplc="60F2984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92957"/>
    <w:multiLevelType w:val="hybridMultilevel"/>
    <w:tmpl w:val="4D08B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D8143E"/>
    <w:multiLevelType w:val="hybridMultilevel"/>
    <w:tmpl w:val="15944282"/>
    <w:lvl w:ilvl="0" w:tplc="27F4472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71E21"/>
    <w:multiLevelType w:val="hybridMultilevel"/>
    <w:tmpl w:val="5FB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4416F"/>
    <w:multiLevelType w:val="hybridMultilevel"/>
    <w:tmpl w:val="D0D071E6"/>
    <w:lvl w:ilvl="0" w:tplc="061236F2">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887012"/>
    <w:multiLevelType w:val="hybridMultilevel"/>
    <w:tmpl w:val="45EE094E"/>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15:restartNumberingAfterBreak="0">
    <w:nsid w:val="5D3C1431"/>
    <w:multiLevelType w:val="hybridMultilevel"/>
    <w:tmpl w:val="280A6470"/>
    <w:lvl w:ilvl="0" w:tplc="A61268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17888"/>
    <w:multiLevelType w:val="hybridMultilevel"/>
    <w:tmpl w:val="1DACD0DE"/>
    <w:lvl w:ilvl="0" w:tplc="426EE5A8">
      <w:start w:val="1"/>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274550"/>
    <w:multiLevelType w:val="hybridMultilevel"/>
    <w:tmpl w:val="B380D6D6"/>
    <w:lvl w:ilvl="0" w:tplc="63EA9D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3238B"/>
    <w:multiLevelType w:val="hybridMultilevel"/>
    <w:tmpl w:val="7FE27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57F6A"/>
    <w:multiLevelType w:val="hybridMultilevel"/>
    <w:tmpl w:val="B1E40DB2"/>
    <w:lvl w:ilvl="0" w:tplc="D2B88FAE">
      <w:start w:val="1"/>
      <w:numFmt w:val="bullet"/>
      <w:lvlText w:val="−"/>
      <w:lvlJc w:val="left"/>
      <w:pPr>
        <w:tabs>
          <w:tab w:val="num" w:pos="720"/>
        </w:tabs>
        <w:ind w:left="720" w:hanging="360"/>
      </w:pPr>
      <w:rPr>
        <w:rFonts w:ascii="Georgia" w:hAnsi="Georgia" w:hint="default"/>
      </w:rPr>
    </w:lvl>
    <w:lvl w:ilvl="1" w:tplc="9E909CB0" w:tentative="1">
      <w:start w:val="1"/>
      <w:numFmt w:val="bullet"/>
      <w:lvlText w:val="−"/>
      <w:lvlJc w:val="left"/>
      <w:pPr>
        <w:tabs>
          <w:tab w:val="num" w:pos="1440"/>
        </w:tabs>
        <w:ind w:left="1440" w:hanging="360"/>
      </w:pPr>
      <w:rPr>
        <w:rFonts w:ascii="Georgia" w:hAnsi="Georgia" w:hint="default"/>
      </w:rPr>
    </w:lvl>
    <w:lvl w:ilvl="2" w:tplc="89C4C804">
      <w:start w:val="1"/>
      <w:numFmt w:val="bullet"/>
      <w:lvlText w:val="−"/>
      <w:lvlJc w:val="left"/>
      <w:pPr>
        <w:tabs>
          <w:tab w:val="num" w:pos="2160"/>
        </w:tabs>
        <w:ind w:left="2160" w:hanging="360"/>
      </w:pPr>
      <w:rPr>
        <w:rFonts w:ascii="Georgia" w:hAnsi="Georgia" w:hint="default"/>
      </w:rPr>
    </w:lvl>
    <w:lvl w:ilvl="3" w:tplc="E378317A" w:tentative="1">
      <w:start w:val="1"/>
      <w:numFmt w:val="bullet"/>
      <w:lvlText w:val="−"/>
      <w:lvlJc w:val="left"/>
      <w:pPr>
        <w:tabs>
          <w:tab w:val="num" w:pos="2880"/>
        </w:tabs>
        <w:ind w:left="2880" w:hanging="360"/>
      </w:pPr>
      <w:rPr>
        <w:rFonts w:ascii="Georgia" w:hAnsi="Georgia" w:hint="default"/>
      </w:rPr>
    </w:lvl>
    <w:lvl w:ilvl="4" w:tplc="84007F96" w:tentative="1">
      <w:start w:val="1"/>
      <w:numFmt w:val="bullet"/>
      <w:lvlText w:val="−"/>
      <w:lvlJc w:val="left"/>
      <w:pPr>
        <w:tabs>
          <w:tab w:val="num" w:pos="3600"/>
        </w:tabs>
        <w:ind w:left="3600" w:hanging="360"/>
      </w:pPr>
      <w:rPr>
        <w:rFonts w:ascii="Georgia" w:hAnsi="Georgia" w:hint="default"/>
      </w:rPr>
    </w:lvl>
    <w:lvl w:ilvl="5" w:tplc="22BE386E" w:tentative="1">
      <w:start w:val="1"/>
      <w:numFmt w:val="bullet"/>
      <w:lvlText w:val="−"/>
      <w:lvlJc w:val="left"/>
      <w:pPr>
        <w:tabs>
          <w:tab w:val="num" w:pos="4320"/>
        </w:tabs>
        <w:ind w:left="4320" w:hanging="360"/>
      </w:pPr>
      <w:rPr>
        <w:rFonts w:ascii="Georgia" w:hAnsi="Georgia" w:hint="default"/>
      </w:rPr>
    </w:lvl>
    <w:lvl w:ilvl="6" w:tplc="1C7C2AAE" w:tentative="1">
      <w:start w:val="1"/>
      <w:numFmt w:val="bullet"/>
      <w:lvlText w:val="−"/>
      <w:lvlJc w:val="left"/>
      <w:pPr>
        <w:tabs>
          <w:tab w:val="num" w:pos="5040"/>
        </w:tabs>
        <w:ind w:left="5040" w:hanging="360"/>
      </w:pPr>
      <w:rPr>
        <w:rFonts w:ascii="Georgia" w:hAnsi="Georgia" w:hint="default"/>
      </w:rPr>
    </w:lvl>
    <w:lvl w:ilvl="7" w:tplc="DC5E9816" w:tentative="1">
      <w:start w:val="1"/>
      <w:numFmt w:val="bullet"/>
      <w:lvlText w:val="−"/>
      <w:lvlJc w:val="left"/>
      <w:pPr>
        <w:tabs>
          <w:tab w:val="num" w:pos="5760"/>
        </w:tabs>
        <w:ind w:left="5760" w:hanging="360"/>
      </w:pPr>
      <w:rPr>
        <w:rFonts w:ascii="Georgia" w:hAnsi="Georgia" w:hint="default"/>
      </w:rPr>
    </w:lvl>
    <w:lvl w:ilvl="8" w:tplc="2D965E60" w:tentative="1">
      <w:start w:val="1"/>
      <w:numFmt w:val="bullet"/>
      <w:lvlText w:val="−"/>
      <w:lvlJc w:val="left"/>
      <w:pPr>
        <w:tabs>
          <w:tab w:val="num" w:pos="6480"/>
        </w:tabs>
        <w:ind w:left="6480" w:hanging="360"/>
      </w:pPr>
      <w:rPr>
        <w:rFonts w:ascii="Georgia" w:hAnsi="Georgia" w:hint="default"/>
      </w:rPr>
    </w:lvl>
  </w:abstractNum>
  <w:abstractNum w:abstractNumId="33" w15:restartNumberingAfterBreak="0">
    <w:nsid w:val="76DF1E34"/>
    <w:multiLevelType w:val="hybridMultilevel"/>
    <w:tmpl w:val="B54A7EB4"/>
    <w:lvl w:ilvl="0" w:tplc="46FC8F1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F137CE"/>
    <w:multiLevelType w:val="hybridMultilevel"/>
    <w:tmpl w:val="1D6E8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9F4A5F"/>
    <w:multiLevelType w:val="hybridMultilevel"/>
    <w:tmpl w:val="E91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81D1E"/>
    <w:multiLevelType w:val="hybridMultilevel"/>
    <w:tmpl w:val="59429D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CEB161E"/>
    <w:multiLevelType w:val="hybridMultilevel"/>
    <w:tmpl w:val="5D80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05900"/>
    <w:multiLevelType w:val="hybridMultilevel"/>
    <w:tmpl w:val="42C61090"/>
    <w:lvl w:ilvl="0" w:tplc="D4787980">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12"/>
  </w:num>
  <w:num w:numId="3">
    <w:abstractNumId w:val="26"/>
  </w:num>
  <w:num w:numId="4">
    <w:abstractNumId w:val="38"/>
  </w:num>
  <w:num w:numId="5">
    <w:abstractNumId w:val="29"/>
  </w:num>
  <w:num w:numId="6">
    <w:abstractNumId w:val="22"/>
  </w:num>
  <w:num w:numId="7">
    <w:abstractNumId w:val="24"/>
  </w:num>
  <w:num w:numId="8">
    <w:abstractNumId w:val="33"/>
  </w:num>
  <w:num w:numId="9">
    <w:abstractNumId w:val="2"/>
  </w:num>
  <w:num w:numId="10">
    <w:abstractNumId w:val="0"/>
  </w:num>
  <w:num w:numId="11">
    <w:abstractNumId w:val="28"/>
  </w:num>
  <w:num w:numId="12">
    <w:abstractNumId w:val="30"/>
  </w:num>
  <w:num w:numId="13">
    <w:abstractNumId w:val="34"/>
  </w:num>
  <w:num w:numId="14">
    <w:abstractNumId w:val="3"/>
  </w:num>
  <w:num w:numId="15">
    <w:abstractNumId w:val="31"/>
  </w:num>
  <w:num w:numId="16">
    <w:abstractNumId w:val="21"/>
  </w:num>
  <w:num w:numId="17">
    <w:abstractNumId w:val="6"/>
  </w:num>
  <w:num w:numId="18">
    <w:abstractNumId w:val="18"/>
  </w:num>
  <w:num w:numId="19">
    <w:abstractNumId w:val="35"/>
  </w:num>
  <w:num w:numId="20">
    <w:abstractNumId w:val="16"/>
  </w:num>
  <w:num w:numId="21">
    <w:abstractNumId w:val="10"/>
  </w:num>
  <w:num w:numId="22">
    <w:abstractNumId w:val="1"/>
  </w:num>
  <w:num w:numId="23">
    <w:abstractNumId w:val="11"/>
  </w:num>
  <w:num w:numId="24">
    <w:abstractNumId w:val="23"/>
  </w:num>
  <w:num w:numId="25">
    <w:abstractNumId w:val="20"/>
  </w:num>
  <w:num w:numId="26">
    <w:abstractNumId w:val="37"/>
  </w:num>
  <w:num w:numId="27">
    <w:abstractNumId w:val="7"/>
  </w:num>
  <w:num w:numId="28">
    <w:abstractNumId w:val="8"/>
  </w:num>
  <w:num w:numId="29">
    <w:abstractNumId w:val="27"/>
  </w:num>
  <w:num w:numId="30">
    <w:abstractNumId w:val="4"/>
  </w:num>
  <w:num w:numId="31">
    <w:abstractNumId w:val="14"/>
  </w:num>
  <w:num w:numId="32">
    <w:abstractNumId w:val="5"/>
  </w:num>
  <w:num w:numId="33">
    <w:abstractNumId w:val="9"/>
  </w:num>
  <w:num w:numId="34">
    <w:abstractNumId w:val="25"/>
  </w:num>
  <w:num w:numId="35">
    <w:abstractNumId w:val="17"/>
  </w:num>
  <w:num w:numId="36">
    <w:abstractNumId w:val="15"/>
  </w:num>
  <w:num w:numId="37">
    <w:abstractNumId w:val="13"/>
  </w:num>
  <w:num w:numId="38">
    <w:abstractNumId w:val="3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89"/>
    <w:rsid w:val="0000289A"/>
    <w:rsid w:val="000043B1"/>
    <w:rsid w:val="00017184"/>
    <w:rsid w:val="000266B0"/>
    <w:rsid w:val="00030A8F"/>
    <w:rsid w:val="00031A18"/>
    <w:rsid w:val="00031C4C"/>
    <w:rsid w:val="000420A9"/>
    <w:rsid w:val="00043D98"/>
    <w:rsid w:val="0004699F"/>
    <w:rsid w:val="000469B0"/>
    <w:rsid w:val="000513DF"/>
    <w:rsid w:val="00051D23"/>
    <w:rsid w:val="00053D7F"/>
    <w:rsid w:val="000553DB"/>
    <w:rsid w:val="000600E2"/>
    <w:rsid w:val="00062CFD"/>
    <w:rsid w:val="00065704"/>
    <w:rsid w:val="00067B55"/>
    <w:rsid w:val="00070157"/>
    <w:rsid w:val="0007062E"/>
    <w:rsid w:val="0007326C"/>
    <w:rsid w:val="00073C06"/>
    <w:rsid w:val="00074E9E"/>
    <w:rsid w:val="00075F8C"/>
    <w:rsid w:val="00076BC5"/>
    <w:rsid w:val="00082251"/>
    <w:rsid w:val="000829A7"/>
    <w:rsid w:val="000829F7"/>
    <w:rsid w:val="00084C32"/>
    <w:rsid w:val="000851CB"/>
    <w:rsid w:val="00085317"/>
    <w:rsid w:val="00085AF1"/>
    <w:rsid w:val="00086211"/>
    <w:rsid w:val="000934B1"/>
    <w:rsid w:val="000A765F"/>
    <w:rsid w:val="000B0045"/>
    <w:rsid w:val="000B0AEA"/>
    <w:rsid w:val="000B13A6"/>
    <w:rsid w:val="000B45D0"/>
    <w:rsid w:val="000C276A"/>
    <w:rsid w:val="000C3B87"/>
    <w:rsid w:val="000C4081"/>
    <w:rsid w:val="000C4D8B"/>
    <w:rsid w:val="000C76A8"/>
    <w:rsid w:val="000D179E"/>
    <w:rsid w:val="000D2133"/>
    <w:rsid w:val="000D2491"/>
    <w:rsid w:val="000E2CF7"/>
    <w:rsid w:val="000F18E8"/>
    <w:rsid w:val="000F3973"/>
    <w:rsid w:val="000F3A3D"/>
    <w:rsid w:val="00100AFE"/>
    <w:rsid w:val="00100C0C"/>
    <w:rsid w:val="00101112"/>
    <w:rsid w:val="0010260C"/>
    <w:rsid w:val="001230ED"/>
    <w:rsid w:val="00124811"/>
    <w:rsid w:val="00130238"/>
    <w:rsid w:val="00136C50"/>
    <w:rsid w:val="0014031D"/>
    <w:rsid w:val="00145E08"/>
    <w:rsid w:val="00150D10"/>
    <w:rsid w:val="00171ADC"/>
    <w:rsid w:val="00174522"/>
    <w:rsid w:val="001748BC"/>
    <w:rsid w:val="0017648A"/>
    <w:rsid w:val="001811C8"/>
    <w:rsid w:val="00185BD4"/>
    <w:rsid w:val="00190F88"/>
    <w:rsid w:val="0019185C"/>
    <w:rsid w:val="00194C84"/>
    <w:rsid w:val="00196DB3"/>
    <w:rsid w:val="001A5A8F"/>
    <w:rsid w:val="001A6C08"/>
    <w:rsid w:val="001B04AE"/>
    <w:rsid w:val="001B1B56"/>
    <w:rsid w:val="001B1F5B"/>
    <w:rsid w:val="001B5844"/>
    <w:rsid w:val="001B6497"/>
    <w:rsid w:val="001C0F30"/>
    <w:rsid w:val="001C64D4"/>
    <w:rsid w:val="001D7D47"/>
    <w:rsid w:val="001D7EF2"/>
    <w:rsid w:val="001E1ACC"/>
    <w:rsid w:val="001E1F5D"/>
    <w:rsid w:val="001E3B1D"/>
    <w:rsid w:val="001E6942"/>
    <w:rsid w:val="001E737E"/>
    <w:rsid w:val="001F2198"/>
    <w:rsid w:val="001F4527"/>
    <w:rsid w:val="001F6292"/>
    <w:rsid w:val="001F6A52"/>
    <w:rsid w:val="001F6E53"/>
    <w:rsid w:val="001F7B1D"/>
    <w:rsid w:val="002008DB"/>
    <w:rsid w:val="00202F63"/>
    <w:rsid w:val="00207DD3"/>
    <w:rsid w:val="00210E5F"/>
    <w:rsid w:val="00213370"/>
    <w:rsid w:val="00216BBE"/>
    <w:rsid w:val="00221B92"/>
    <w:rsid w:val="002322BF"/>
    <w:rsid w:val="00233CCB"/>
    <w:rsid w:val="00234FFF"/>
    <w:rsid w:val="00235CBC"/>
    <w:rsid w:val="002507C0"/>
    <w:rsid w:val="002530B9"/>
    <w:rsid w:val="002636FA"/>
    <w:rsid w:val="002645F2"/>
    <w:rsid w:val="002654E4"/>
    <w:rsid w:val="00267596"/>
    <w:rsid w:val="00267FE6"/>
    <w:rsid w:val="00270FE6"/>
    <w:rsid w:val="002751C2"/>
    <w:rsid w:val="00277978"/>
    <w:rsid w:val="00277C29"/>
    <w:rsid w:val="002847F6"/>
    <w:rsid w:val="00285C1F"/>
    <w:rsid w:val="0028631D"/>
    <w:rsid w:val="0028791F"/>
    <w:rsid w:val="00295F7D"/>
    <w:rsid w:val="00296881"/>
    <w:rsid w:val="00296899"/>
    <w:rsid w:val="002A06E5"/>
    <w:rsid w:val="002A36CF"/>
    <w:rsid w:val="002A4960"/>
    <w:rsid w:val="002A4C3F"/>
    <w:rsid w:val="002A4CDD"/>
    <w:rsid w:val="002B0443"/>
    <w:rsid w:val="002B05D3"/>
    <w:rsid w:val="002B5464"/>
    <w:rsid w:val="002C130A"/>
    <w:rsid w:val="002C739C"/>
    <w:rsid w:val="002C7AC1"/>
    <w:rsid w:val="002D1AF4"/>
    <w:rsid w:val="002D3132"/>
    <w:rsid w:val="002D4766"/>
    <w:rsid w:val="002D5D6C"/>
    <w:rsid w:val="002E22CE"/>
    <w:rsid w:val="002E35A6"/>
    <w:rsid w:val="002E72E0"/>
    <w:rsid w:val="002E7946"/>
    <w:rsid w:val="002F1FF4"/>
    <w:rsid w:val="002F31AC"/>
    <w:rsid w:val="002F6E8F"/>
    <w:rsid w:val="00300830"/>
    <w:rsid w:val="00304542"/>
    <w:rsid w:val="0031079C"/>
    <w:rsid w:val="00314A78"/>
    <w:rsid w:val="00314E5B"/>
    <w:rsid w:val="003152F7"/>
    <w:rsid w:val="00315B7A"/>
    <w:rsid w:val="003239FD"/>
    <w:rsid w:val="003275F8"/>
    <w:rsid w:val="0033074D"/>
    <w:rsid w:val="003319FB"/>
    <w:rsid w:val="0033441E"/>
    <w:rsid w:val="00334510"/>
    <w:rsid w:val="003346DD"/>
    <w:rsid w:val="00335A2C"/>
    <w:rsid w:val="003372C7"/>
    <w:rsid w:val="003408EC"/>
    <w:rsid w:val="003417E4"/>
    <w:rsid w:val="0034225D"/>
    <w:rsid w:val="0034242B"/>
    <w:rsid w:val="0034281A"/>
    <w:rsid w:val="00343190"/>
    <w:rsid w:val="00344BCF"/>
    <w:rsid w:val="003461B4"/>
    <w:rsid w:val="003520B3"/>
    <w:rsid w:val="00353007"/>
    <w:rsid w:val="00354BE9"/>
    <w:rsid w:val="00355736"/>
    <w:rsid w:val="00357BA5"/>
    <w:rsid w:val="00361E45"/>
    <w:rsid w:val="00365822"/>
    <w:rsid w:val="00375774"/>
    <w:rsid w:val="003805C8"/>
    <w:rsid w:val="003829EC"/>
    <w:rsid w:val="0039289B"/>
    <w:rsid w:val="003933D1"/>
    <w:rsid w:val="003941E8"/>
    <w:rsid w:val="00396589"/>
    <w:rsid w:val="003A24DB"/>
    <w:rsid w:val="003A3694"/>
    <w:rsid w:val="003A3FED"/>
    <w:rsid w:val="003A5D68"/>
    <w:rsid w:val="003B11D8"/>
    <w:rsid w:val="003B1F46"/>
    <w:rsid w:val="003B47DC"/>
    <w:rsid w:val="003B6BE8"/>
    <w:rsid w:val="003C720E"/>
    <w:rsid w:val="003D01DD"/>
    <w:rsid w:val="003D0C87"/>
    <w:rsid w:val="003E039E"/>
    <w:rsid w:val="003E45FA"/>
    <w:rsid w:val="003E4B70"/>
    <w:rsid w:val="003E6E6F"/>
    <w:rsid w:val="003F656B"/>
    <w:rsid w:val="00402275"/>
    <w:rsid w:val="004072DB"/>
    <w:rsid w:val="004117AD"/>
    <w:rsid w:val="00411E69"/>
    <w:rsid w:val="004158D9"/>
    <w:rsid w:val="00420673"/>
    <w:rsid w:val="00427B6F"/>
    <w:rsid w:val="0043354B"/>
    <w:rsid w:val="00435541"/>
    <w:rsid w:val="00436F9F"/>
    <w:rsid w:val="00437A74"/>
    <w:rsid w:val="00440818"/>
    <w:rsid w:val="00447EEE"/>
    <w:rsid w:val="00450F71"/>
    <w:rsid w:val="004617E8"/>
    <w:rsid w:val="00462391"/>
    <w:rsid w:val="004624BF"/>
    <w:rsid w:val="00462D7A"/>
    <w:rsid w:val="00463354"/>
    <w:rsid w:val="00466343"/>
    <w:rsid w:val="00466C0F"/>
    <w:rsid w:val="004913D4"/>
    <w:rsid w:val="00493BA5"/>
    <w:rsid w:val="004A0463"/>
    <w:rsid w:val="004A1756"/>
    <w:rsid w:val="004A2382"/>
    <w:rsid w:val="004A61DB"/>
    <w:rsid w:val="004A746D"/>
    <w:rsid w:val="004B291D"/>
    <w:rsid w:val="004B4294"/>
    <w:rsid w:val="004B6DD3"/>
    <w:rsid w:val="004B6F11"/>
    <w:rsid w:val="004B71C4"/>
    <w:rsid w:val="004B7FAF"/>
    <w:rsid w:val="004C1175"/>
    <w:rsid w:val="004C2589"/>
    <w:rsid w:val="004C2FD1"/>
    <w:rsid w:val="004C4E7C"/>
    <w:rsid w:val="004C5C7F"/>
    <w:rsid w:val="004C7FA3"/>
    <w:rsid w:val="004D0B84"/>
    <w:rsid w:val="004D2696"/>
    <w:rsid w:val="004D2BE0"/>
    <w:rsid w:val="004D391A"/>
    <w:rsid w:val="004D4DFA"/>
    <w:rsid w:val="004E0B86"/>
    <w:rsid w:val="004E3E29"/>
    <w:rsid w:val="004F0A5A"/>
    <w:rsid w:val="004F2CAB"/>
    <w:rsid w:val="004F2FC8"/>
    <w:rsid w:val="004F3723"/>
    <w:rsid w:val="004F5B56"/>
    <w:rsid w:val="004F6C66"/>
    <w:rsid w:val="005009F5"/>
    <w:rsid w:val="00500AA0"/>
    <w:rsid w:val="0050232D"/>
    <w:rsid w:val="005023FF"/>
    <w:rsid w:val="00507A87"/>
    <w:rsid w:val="005153C9"/>
    <w:rsid w:val="0051669F"/>
    <w:rsid w:val="00517F00"/>
    <w:rsid w:val="00534FCE"/>
    <w:rsid w:val="005362DE"/>
    <w:rsid w:val="00537BF2"/>
    <w:rsid w:val="00541CBE"/>
    <w:rsid w:val="00546234"/>
    <w:rsid w:val="00546741"/>
    <w:rsid w:val="00550D27"/>
    <w:rsid w:val="00550F1C"/>
    <w:rsid w:val="00553B94"/>
    <w:rsid w:val="00554707"/>
    <w:rsid w:val="0056201D"/>
    <w:rsid w:val="00574CBD"/>
    <w:rsid w:val="00575700"/>
    <w:rsid w:val="00585EAB"/>
    <w:rsid w:val="00586117"/>
    <w:rsid w:val="0058663B"/>
    <w:rsid w:val="005869CC"/>
    <w:rsid w:val="0059054A"/>
    <w:rsid w:val="0059568B"/>
    <w:rsid w:val="005A0CE2"/>
    <w:rsid w:val="005A256F"/>
    <w:rsid w:val="005A3D29"/>
    <w:rsid w:val="005A410E"/>
    <w:rsid w:val="005A4960"/>
    <w:rsid w:val="005B0C17"/>
    <w:rsid w:val="005B2027"/>
    <w:rsid w:val="005B2A75"/>
    <w:rsid w:val="005B2CDB"/>
    <w:rsid w:val="005C228F"/>
    <w:rsid w:val="005C23E3"/>
    <w:rsid w:val="005D1870"/>
    <w:rsid w:val="005D4415"/>
    <w:rsid w:val="005D44BE"/>
    <w:rsid w:val="005E5EE6"/>
    <w:rsid w:val="005E78A5"/>
    <w:rsid w:val="005F10EC"/>
    <w:rsid w:val="005F17F6"/>
    <w:rsid w:val="005F3498"/>
    <w:rsid w:val="005F3AAC"/>
    <w:rsid w:val="005F5489"/>
    <w:rsid w:val="005F5884"/>
    <w:rsid w:val="005F7141"/>
    <w:rsid w:val="00601846"/>
    <w:rsid w:val="00602D52"/>
    <w:rsid w:val="0060383D"/>
    <w:rsid w:val="00605224"/>
    <w:rsid w:val="006078AF"/>
    <w:rsid w:val="006203EB"/>
    <w:rsid w:val="00620D09"/>
    <w:rsid w:val="00625D4F"/>
    <w:rsid w:val="00635F30"/>
    <w:rsid w:val="00642023"/>
    <w:rsid w:val="00642B3A"/>
    <w:rsid w:val="00643080"/>
    <w:rsid w:val="0064532A"/>
    <w:rsid w:val="006476D2"/>
    <w:rsid w:val="00647FA5"/>
    <w:rsid w:val="0065322D"/>
    <w:rsid w:val="006610AB"/>
    <w:rsid w:val="006611AE"/>
    <w:rsid w:val="00661922"/>
    <w:rsid w:val="00662B2A"/>
    <w:rsid w:val="006673F1"/>
    <w:rsid w:val="006712A8"/>
    <w:rsid w:val="00674143"/>
    <w:rsid w:val="0067630A"/>
    <w:rsid w:val="00680B48"/>
    <w:rsid w:val="006859E4"/>
    <w:rsid w:val="006870A6"/>
    <w:rsid w:val="006B12EA"/>
    <w:rsid w:val="006B1E25"/>
    <w:rsid w:val="006B3A0C"/>
    <w:rsid w:val="006B419D"/>
    <w:rsid w:val="006B557F"/>
    <w:rsid w:val="006B5EDB"/>
    <w:rsid w:val="006B664B"/>
    <w:rsid w:val="006C2F43"/>
    <w:rsid w:val="006C7880"/>
    <w:rsid w:val="006C7B8A"/>
    <w:rsid w:val="006D0DCD"/>
    <w:rsid w:val="006D1043"/>
    <w:rsid w:val="006D1323"/>
    <w:rsid w:val="006D19A3"/>
    <w:rsid w:val="006D3226"/>
    <w:rsid w:val="006E0087"/>
    <w:rsid w:val="006E1192"/>
    <w:rsid w:val="006E382D"/>
    <w:rsid w:val="006E43B8"/>
    <w:rsid w:val="006E546E"/>
    <w:rsid w:val="006F0B1A"/>
    <w:rsid w:val="006F2BF4"/>
    <w:rsid w:val="006F492F"/>
    <w:rsid w:val="00703587"/>
    <w:rsid w:val="0070520F"/>
    <w:rsid w:val="00707E89"/>
    <w:rsid w:val="00712D0D"/>
    <w:rsid w:val="00713563"/>
    <w:rsid w:val="00717444"/>
    <w:rsid w:val="007227DC"/>
    <w:rsid w:val="00725855"/>
    <w:rsid w:val="00725F8D"/>
    <w:rsid w:val="00726786"/>
    <w:rsid w:val="00727FA7"/>
    <w:rsid w:val="00733106"/>
    <w:rsid w:val="007354A4"/>
    <w:rsid w:val="00740DF3"/>
    <w:rsid w:val="0074168B"/>
    <w:rsid w:val="00741BBC"/>
    <w:rsid w:val="00741F22"/>
    <w:rsid w:val="00745265"/>
    <w:rsid w:val="007469F7"/>
    <w:rsid w:val="0075506F"/>
    <w:rsid w:val="00756D75"/>
    <w:rsid w:val="007570AA"/>
    <w:rsid w:val="0076063F"/>
    <w:rsid w:val="0076136D"/>
    <w:rsid w:val="007669D0"/>
    <w:rsid w:val="00767D4C"/>
    <w:rsid w:val="00772614"/>
    <w:rsid w:val="00775B73"/>
    <w:rsid w:val="0077666C"/>
    <w:rsid w:val="00777184"/>
    <w:rsid w:val="0077753C"/>
    <w:rsid w:val="00780911"/>
    <w:rsid w:val="00781B64"/>
    <w:rsid w:val="00783CF1"/>
    <w:rsid w:val="00795730"/>
    <w:rsid w:val="00796D87"/>
    <w:rsid w:val="007A5359"/>
    <w:rsid w:val="007A7601"/>
    <w:rsid w:val="007B5BAD"/>
    <w:rsid w:val="007C27B2"/>
    <w:rsid w:val="007C7BD8"/>
    <w:rsid w:val="007D5F90"/>
    <w:rsid w:val="007D6A43"/>
    <w:rsid w:val="007E2F0B"/>
    <w:rsid w:val="007E6945"/>
    <w:rsid w:val="007F482E"/>
    <w:rsid w:val="007F6F92"/>
    <w:rsid w:val="00804689"/>
    <w:rsid w:val="00806594"/>
    <w:rsid w:val="00811D2B"/>
    <w:rsid w:val="00812FDC"/>
    <w:rsid w:val="008151F1"/>
    <w:rsid w:val="00817C21"/>
    <w:rsid w:val="00822FD8"/>
    <w:rsid w:val="00823CCA"/>
    <w:rsid w:val="00825CEC"/>
    <w:rsid w:val="0082743E"/>
    <w:rsid w:val="008300CC"/>
    <w:rsid w:val="00830131"/>
    <w:rsid w:val="00831439"/>
    <w:rsid w:val="008319B6"/>
    <w:rsid w:val="008347E4"/>
    <w:rsid w:val="0084124C"/>
    <w:rsid w:val="00844E09"/>
    <w:rsid w:val="00845EBF"/>
    <w:rsid w:val="00852252"/>
    <w:rsid w:val="0085499A"/>
    <w:rsid w:val="008554B1"/>
    <w:rsid w:val="008612E9"/>
    <w:rsid w:val="00862ECE"/>
    <w:rsid w:val="00870288"/>
    <w:rsid w:val="0087472D"/>
    <w:rsid w:val="00875A98"/>
    <w:rsid w:val="00880212"/>
    <w:rsid w:val="00890F1B"/>
    <w:rsid w:val="00891AFE"/>
    <w:rsid w:val="008A020D"/>
    <w:rsid w:val="008A0600"/>
    <w:rsid w:val="008A23F6"/>
    <w:rsid w:val="008A39FF"/>
    <w:rsid w:val="008A40B1"/>
    <w:rsid w:val="008A7A8C"/>
    <w:rsid w:val="008B20E3"/>
    <w:rsid w:val="008B3A49"/>
    <w:rsid w:val="008C57E1"/>
    <w:rsid w:val="008C6A33"/>
    <w:rsid w:val="008D1137"/>
    <w:rsid w:val="008D23A1"/>
    <w:rsid w:val="008D3CE8"/>
    <w:rsid w:val="008D52BF"/>
    <w:rsid w:val="008E4743"/>
    <w:rsid w:val="008E5357"/>
    <w:rsid w:val="008E6A6E"/>
    <w:rsid w:val="008F15DA"/>
    <w:rsid w:val="008F46F5"/>
    <w:rsid w:val="008F5FC3"/>
    <w:rsid w:val="009023CA"/>
    <w:rsid w:val="009024B5"/>
    <w:rsid w:val="00910088"/>
    <w:rsid w:val="00911753"/>
    <w:rsid w:val="00920F66"/>
    <w:rsid w:val="00921D67"/>
    <w:rsid w:val="009230E7"/>
    <w:rsid w:val="00927AB0"/>
    <w:rsid w:val="00934160"/>
    <w:rsid w:val="009349B3"/>
    <w:rsid w:val="009350FC"/>
    <w:rsid w:val="0093592C"/>
    <w:rsid w:val="00937C72"/>
    <w:rsid w:val="0094000D"/>
    <w:rsid w:val="00950786"/>
    <w:rsid w:val="0095184E"/>
    <w:rsid w:val="00955741"/>
    <w:rsid w:val="00955E43"/>
    <w:rsid w:val="00962BBA"/>
    <w:rsid w:val="00962E1C"/>
    <w:rsid w:val="00963362"/>
    <w:rsid w:val="0096444F"/>
    <w:rsid w:val="00964E50"/>
    <w:rsid w:val="0096512E"/>
    <w:rsid w:val="00966711"/>
    <w:rsid w:val="00971A21"/>
    <w:rsid w:val="00971FCF"/>
    <w:rsid w:val="00972486"/>
    <w:rsid w:val="00980EFB"/>
    <w:rsid w:val="0098534A"/>
    <w:rsid w:val="009904D0"/>
    <w:rsid w:val="00990575"/>
    <w:rsid w:val="0099073E"/>
    <w:rsid w:val="00992BAE"/>
    <w:rsid w:val="009939E1"/>
    <w:rsid w:val="009A11A8"/>
    <w:rsid w:val="009A6D9B"/>
    <w:rsid w:val="009B2472"/>
    <w:rsid w:val="009B37D0"/>
    <w:rsid w:val="009B6D43"/>
    <w:rsid w:val="009C3E1A"/>
    <w:rsid w:val="009C69D2"/>
    <w:rsid w:val="009C6A82"/>
    <w:rsid w:val="009C6E01"/>
    <w:rsid w:val="009C71E7"/>
    <w:rsid w:val="009C7BA2"/>
    <w:rsid w:val="009D2A74"/>
    <w:rsid w:val="009D4DDA"/>
    <w:rsid w:val="009E2357"/>
    <w:rsid w:val="009E25CA"/>
    <w:rsid w:val="009E37C9"/>
    <w:rsid w:val="009E75CA"/>
    <w:rsid w:val="009F27E1"/>
    <w:rsid w:val="009F43E7"/>
    <w:rsid w:val="009F48A4"/>
    <w:rsid w:val="009F7A90"/>
    <w:rsid w:val="00A03002"/>
    <w:rsid w:val="00A03824"/>
    <w:rsid w:val="00A10FD5"/>
    <w:rsid w:val="00A12160"/>
    <w:rsid w:val="00A17134"/>
    <w:rsid w:val="00A17479"/>
    <w:rsid w:val="00A20D44"/>
    <w:rsid w:val="00A226F8"/>
    <w:rsid w:val="00A24123"/>
    <w:rsid w:val="00A2662E"/>
    <w:rsid w:val="00A274F5"/>
    <w:rsid w:val="00A31666"/>
    <w:rsid w:val="00A35BE2"/>
    <w:rsid w:val="00A37F79"/>
    <w:rsid w:val="00A43E5F"/>
    <w:rsid w:val="00A469D8"/>
    <w:rsid w:val="00A46D45"/>
    <w:rsid w:val="00A47484"/>
    <w:rsid w:val="00A55DF8"/>
    <w:rsid w:val="00A56799"/>
    <w:rsid w:val="00A6000E"/>
    <w:rsid w:val="00A6496E"/>
    <w:rsid w:val="00A64C25"/>
    <w:rsid w:val="00A6588E"/>
    <w:rsid w:val="00A66122"/>
    <w:rsid w:val="00A6654C"/>
    <w:rsid w:val="00A6733E"/>
    <w:rsid w:val="00A73E9C"/>
    <w:rsid w:val="00A75EDD"/>
    <w:rsid w:val="00A7723D"/>
    <w:rsid w:val="00A80844"/>
    <w:rsid w:val="00A87C3F"/>
    <w:rsid w:val="00A914CB"/>
    <w:rsid w:val="00A93DE9"/>
    <w:rsid w:val="00A94C07"/>
    <w:rsid w:val="00AA4F66"/>
    <w:rsid w:val="00AA59EA"/>
    <w:rsid w:val="00AB39E2"/>
    <w:rsid w:val="00AB3B2E"/>
    <w:rsid w:val="00AC2F9D"/>
    <w:rsid w:val="00AC4FDC"/>
    <w:rsid w:val="00AD25E9"/>
    <w:rsid w:val="00AD2EFE"/>
    <w:rsid w:val="00AD3623"/>
    <w:rsid w:val="00AD523E"/>
    <w:rsid w:val="00AD589F"/>
    <w:rsid w:val="00AD6A65"/>
    <w:rsid w:val="00AE1B22"/>
    <w:rsid w:val="00AE2F8B"/>
    <w:rsid w:val="00AE3C5E"/>
    <w:rsid w:val="00B04184"/>
    <w:rsid w:val="00B04A6D"/>
    <w:rsid w:val="00B15EF2"/>
    <w:rsid w:val="00B1769C"/>
    <w:rsid w:val="00B26CD1"/>
    <w:rsid w:val="00B30ED3"/>
    <w:rsid w:val="00B329BB"/>
    <w:rsid w:val="00B33D0B"/>
    <w:rsid w:val="00B35109"/>
    <w:rsid w:val="00B354D5"/>
    <w:rsid w:val="00B43542"/>
    <w:rsid w:val="00B43601"/>
    <w:rsid w:val="00B43966"/>
    <w:rsid w:val="00B43F39"/>
    <w:rsid w:val="00B4796B"/>
    <w:rsid w:val="00B5123B"/>
    <w:rsid w:val="00B52BC6"/>
    <w:rsid w:val="00B53D5C"/>
    <w:rsid w:val="00B550C8"/>
    <w:rsid w:val="00B55995"/>
    <w:rsid w:val="00B5707E"/>
    <w:rsid w:val="00B621A8"/>
    <w:rsid w:val="00B62386"/>
    <w:rsid w:val="00B62DBF"/>
    <w:rsid w:val="00B72BCC"/>
    <w:rsid w:val="00B734D5"/>
    <w:rsid w:val="00B73980"/>
    <w:rsid w:val="00B77FA2"/>
    <w:rsid w:val="00B81B6E"/>
    <w:rsid w:val="00B824C2"/>
    <w:rsid w:val="00B84518"/>
    <w:rsid w:val="00B87922"/>
    <w:rsid w:val="00B9067A"/>
    <w:rsid w:val="00B91C0C"/>
    <w:rsid w:val="00B94E8F"/>
    <w:rsid w:val="00B976ED"/>
    <w:rsid w:val="00B97BEB"/>
    <w:rsid w:val="00BA1B66"/>
    <w:rsid w:val="00BA33A0"/>
    <w:rsid w:val="00BB1BA3"/>
    <w:rsid w:val="00BB385B"/>
    <w:rsid w:val="00BB5590"/>
    <w:rsid w:val="00BB6538"/>
    <w:rsid w:val="00BB6C87"/>
    <w:rsid w:val="00BC0BB1"/>
    <w:rsid w:val="00BC2608"/>
    <w:rsid w:val="00BC311D"/>
    <w:rsid w:val="00BE5D6D"/>
    <w:rsid w:val="00BF605B"/>
    <w:rsid w:val="00BF62EA"/>
    <w:rsid w:val="00C006F7"/>
    <w:rsid w:val="00C01DA3"/>
    <w:rsid w:val="00C117FA"/>
    <w:rsid w:val="00C11B5A"/>
    <w:rsid w:val="00C15DB0"/>
    <w:rsid w:val="00C2368A"/>
    <w:rsid w:val="00C31FD0"/>
    <w:rsid w:val="00C32F89"/>
    <w:rsid w:val="00C33797"/>
    <w:rsid w:val="00C33FD4"/>
    <w:rsid w:val="00C3671B"/>
    <w:rsid w:val="00C3791A"/>
    <w:rsid w:val="00C42CA3"/>
    <w:rsid w:val="00C461F9"/>
    <w:rsid w:val="00C4653E"/>
    <w:rsid w:val="00C46FF1"/>
    <w:rsid w:val="00C55750"/>
    <w:rsid w:val="00C563F1"/>
    <w:rsid w:val="00C6183A"/>
    <w:rsid w:val="00C62115"/>
    <w:rsid w:val="00C62135"/>
    <w:rsid w:val="00C63098"/>
    <w:rsid w:val="00C67023"/>
    <w:rsid w:val="00C7239F"/>
    <w:rsid w:val="00C72CBA"/>
    <w:rsid w:val="00C8148A"/>
    <w:rsid w:val="00C81B60"/>
    <w:rsid w:val="00C85FB8"/>
    <w:rsid w:val="00C86128"/>
    <w:rsid w:val="00C9265A"/>
    <w:rsid w:val="00C93659"/>
    <w:rsid w:val="00C96025"/>
    <w:rsid w:val="00C96FC7"/>
    <w:rsid w:val="00CA66A9"/>
    <w:rsid w:val="00CA7137"/>
    <w:rsid w:val="00CB5B95"/>
    <w:rsid w:val="00CB6FBD"/>
    <w:rsid w:val="00CC0010"/>
    <w:rsid w:val="00CC1EC3"/>
    <w:rsid w:val="00CC3EAE"/>
    <w:rsid w:val="00CD11B9"/>
    <w:rsid w:val="00CD7A53"/>
    <w:rsid w:val="00CE06BF"/>
    <w:rsid w:val="00CE32F4"/>
    <w:rsid w:val="00CE5CC5"/>
    <w:rsid w:val="00CF05D7"/>
    <w:rsid w:val="00CF2203"/>
    <w:rsid w:val="00CF2C20"/>
    <w:rsid w:val="00CF4036"/>
    <w:rsid w:val="00CF4D5A"/>
    <w:rsid w:val="00CF58AD"/>
    <w:rsid w:val="00D21447"/>
    <w:rsid w:val="00D35BF4"/>
    <w:rsid w:val="00D35DF4"/>
    <w:rsid w:val="00D41D6C"/>
    <w:rsid w:val="00D433A6"/>
    <w:rsid w:val="00D45C2B"/>
    <w:rsid w:val="00D46371"/>
    <w:rsid w:val="00D5021C"/>
    <w:rsid w:val="00D566EC"/>
    <w:rsid w:val="00D6072C"/>
    <w:rsid w:val="00D61DD0"/>
    <w:rsid w:val="00D665CA"/>
    <w:rsid w:val="00D70834"/>
    <w:rsid w:val="00D72965"/>
    <w:rsid w:val="00D74F41"/>
    <w:rsid w:val="00D763A9"/>
    <w:rsid w:val="00D82761"/>
    <w:rsid w:val="00D84D30"/>
    <w:rsid w:val="00D92BA3"/>
    <w:rsid w:val="00D92C89"/>
    <w:rsid w:val="00D95057"/>
    <w:rsid w:val="00D95F0C"/>
    <w:rsid w:val="00D9605F"/>
    <w:rsid w:val="00D977A4"/>
    <w:rsid w:val="00DA04B2"/>
    <w:rsid w:val="00DA09C1"/>
    <w:rsid w:val="00DA1BCB"/>
    <w:rsid w:val="00DA334D"/>
    <w:rsid w:val="00DA635D"/>
    <w:rsid w:val="00DA66F4"/>
    <w:rsid w:val="00DB6635"/>
    <w:rsid w:val="00DC114C"/>
    <w:rsid w:val="00DC128C"/>
    <w:rsid w:val="00DC1F50"/>
    <w:rsid w:val="00DC2533"/>
    <w:rsid w:val="00DC37BC"/>
    <w:rsid w:val="00DC5DC5"/>
    <w:rsid w:val="00DC7999"/>
    <w:rsid w:val="00DD4BED"/>
    <w:rsid w:val="00DE278C"/>
    <w:rsid w:val="00DE3572"/>
    <w:rsid w:val="00DE79E6"/>
    <w:rsid w:val="00DE7F4B"/>
    <w:rsid w:val="00DF1433"/>
    <w:rsid w:val="00DF1F59"/>
    <w:rsid w:val="00DF523D"/>
    <w:rsid w:val="00DF6A29"/>
    <w:rsid w:val="00E00BBE"/>
    <w:rsid w:val="00E0663A"/>
    <w:rsid w:val="00E06D97"/>
    <w:rsid w:val="00E15EBD"/>
    <w:rsid w:val="00E16B68"/>
    <w:rsid w:val="00E20F4C"/>
    <w:rsid w:val="00E22D8B"/>
    <w:rsid w:val="00E254DC"/>
    <w:rsid w:val="00E2727B"/>
    <w:rsid w:val="00E30950"/>
    <w:rsid w:val="00E309C1"/>
    <w:rsid w:val="00E4046B"/>
    <w:rsid w:val="00E4095A"/>
    <w:rsid w:val="00E40D57"/>
    <w:rsid w:val="00E423D2"/>
    <w:rsid w:val="00E47440"/>
    <w:rsid w:val="00E5080A"/>
    <w:rsid w:val="00E51E4D"/>
    <w:rsid w:val="00E52CFC"/>
    <w:rsid w:val="00E553ED"/>
    <w:rsid w:val="00E55717"/>
    <w:rsid w:val="00E62D5B"/>
    <w:rsid w:val="00E65702"/>
    <w:rsid w:val="00E65F75"/>
    <w:rsid w:val="00E67BB7"/>
    <w:rsid w:val="00E67E72"/>
    <w:rsid w:val="00E72011"/>
    <w:rsid w:val="00E73F02"/>
    <w:rsid w:val="00E75146"/>
    <w:rsid w:val="00E806BA"/>
    <w:rsid w:val="00E86059"/>
    <w:rsid w:val="00E87885"/>
    <w:rsid w:val="00E912C4"/>
    <w:rsid w:val="00E92360"/>
    <w:rsid w:val="00EA1DCB"/>
    <w:rsid w:val="00EA488D"/>
    <w:rsid w:val="00EA7806"/>
    <w:rsid w:val="00EB2958"/>
    <w:rsid w:val="00EB2ACD"/>
    <w:rsid w:val="00EC08FE"/>
    <w:rsid w:val="00EC1E71"/>
    <w:rsid w:val="00EC710D"/>
    <w:rsid w:val="00EC74F6"/>
    <w:rsid w:val="00ED0D57"/>
    <w:rsid w:val="00ED4169"/>
    <w:rsid w:val="00EE5719"/>
    <w:rsid w:val="00EF12EB"/>
    <w:rsid w:val="00EF3812"/>
    <w:rsid w:val="00F072C1"/>
    <w:rsid w:val="00F12BAD"/>
    <w:rsid w:val="00F137A8"/>
    <w:rsid w:val="00F13B2C"/>
    <w:rsid w:val="00F1693D"/>
    <w:rsid w:val="00F170A3"/>
    <w:rsid w:val="00F207A4"/>
    <w:rsid w:val="00F24D3C"/>
    <w:rsid w:val="00F30D2A"/>
    <w:rsid w:val="00F324E1"/>
    <w:rsid w:val="00F406E0"/>
    <w:rsid w:val="00F40C60"/>
    <w:rsid w:val="00F40F40"/>
    <w:rsid w:val="00F417BE"/>
    <w:rsid w:val="00F4192C"/>
    <w:rsid w:val="00F42B6C"/>
    <w:rsid w:val="00F42B85"/>
    <w:rsid w:val="00F44E3B"/>
    <w:rsid w:val="00F46F13"/>
    <w:rsid w:val="00F47C23"/>
    <w:rsid w:val="00F524FD"/>
    <w:rsid w:val="00F53067"/>
    <w:rsid w:val="00F53AB8"/>
    <w:rsid w:val="00F5445C"/>
    <w:rsid w:val="00F61441"/>
    <w:rsid w:val="00F65F55"/>
    <w:rsid w:val="00F70C8C"/>
    <w:rsid w:val="00F72E33"/>
    <w:rsid w:val="00F73595"/>
    <w:rsid w:val="00F74330"/>
    <w:rsid w:val="00F7757D"/>
    <w:rsid w:val="00F8358D"/>
    <w:rsid w:val="00F84BAE"/>
    <w:rsid w:val="00F86C9A"/>
    <w:rsid w:val="00F90B0B"/>
    <w:rsid w:val="00F90B25"/>
    <w:rsid w:val="00F92672"/>
    <w:rsid w:val="00F928CF"/>
    <w:rsid w:val="00F96B67"/>
    <w:rsid w:val="00F97FF7"/>
    <w:rsid w:val="00FA0355"/>
    <w:rsid w:val="00FA1B50"/>
    <w:rsid w:val="00FA3F14"/>
    <w:rsid w:val="00FA4BF1"/>
    <w:rsid w:val="00FB67D4"/>
    <w:rsid w:val="00FB6E81"/>
    <w:rsid w:val="00FB7C8A"/>
    <w:rsid w:val="00FB7E73"/>
    <w:rsid w:val="00FC0FEF"/>
    <w:rsid w:val="00FC2C3D"/>
    <w:rsid w:val="00FC3876"/>
    <w:rsid w:val="00FC48A2"/>
    <w:rsid w:val="00FC6663"/>
    <w:rsid w:val="00FD000F"/>
    <w:rsid w:val="00FD0BB9"/>
    <w:rsid w:val="00FD6C88"/>
    <w:rsid w:val="00FE28BD"/>
    <w:rsid w:val="00FF1C6C"/>
    <w:rsid w:val="00FF66D9"/>
    <w:rsid w:val="00FF7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4AEE1"/>
  <w15:docId w15:val="{54938197-3965-45A0-9389-57E6BBF1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3F1"/>
    <w:pPr>
      <w:widowControl w:val="0"/>
    </w:pPr>
    <w:rPr>
      <w:snapToGrid w:val="0"/>
      <w:sz w:val="24"/>
      <w:lang w:eastAsia="en-US"/>
    </w:rPr>
  </w:style>
  <w:style w:type="paragraph" w:styleId="Heading1">
    <w:name w:val="heading 1"/>
    <w:basedOn w:val="Normal"/>
    <w:next w:val="Normal"/>
    <w:qFormat/>
    <w:rsid w:val="00E254DC"/>
    <w:pPr>
      <w:keepNext/>
      <w:tabs>
        <w:tab w:val="right" w:pos="9360"/>
      </w:tabs>
      <w:outlineLvl w:val="0"/>
    </w:pPr>
    <w:rPr>
      <w:b/>
      <w:bCs/>
    </w:rPr>
  </w:style>
  <w:style w:type="paragraph" w:styleId="Heading2">
    <w:name w:val="heading 2"/>
    <w:basedOn w:val="Normal"/>
    <w:next w:val="Normal"/>
    <w:qFormat/>
    <w:rsid w:val="00E254DC"/>
    <w:pPr>
      <w:keepNext/>
      <w:tabs>
        <w:tab w:val="right" w:pos="9360"/>
      </w:tabs>
      <w:jc w:val="center"/>
      <w:outlineLvl w:val="1"/>
    </w:pPr>
    <w:rPr>
      <w:b/>
      <w:bCs/>
    </w:rPr>
  </w:style>
  <w:style w:type="paragraph" w:styleId="Heading3">
    <w:name w:val="heading 3"/>
    <w:basedOn w:val="Normal"/>
    <w:next w:val="Normal"/>
    <w:qFormat/>
    <w:rsid w:val="00E254DC"/>
    <w:pPr>
      <w:keepNext/>
      <w:tabs>
        <w:tab w:val="right" w:pos="9360"/>
      </w:tabs>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54DC"/>
  </w:style>
  <w:style w:type="character" w:styleId="Hyperlink">
    <w:name w:val="Hyperlink"/>
    <w:basedOn w:val="DefaultParagraphFont"/>
    <w:rsid w:val="00E254DC"/>
    <w:rPr>
      <w:color w:val="0000FF"/>
      <w:u w:val="single"/>
    </w:rPr>
  </w:style>
  <w:style w:type="paragraph" w:styleId="Header">
    <w:name w:val="header"/>
    <w:basedOn w:val="Normal"/>
    <w:link w:val="HeaderChar"/>
    <w:uiPriority w:val="99"/>
    <w:rsid w:val="00E254DC"/>
    <w:pPr>
      <w:tabs>
        <w:tab w:val="center" w:pos="4320"/>
        <w:tab w:val="right" w:pos="8640"/>
      </w:tabs>
    </w:pPr>
  </w:style>
  <w:style w:type="paragraph" w:styleId="Footer">
    <w:name w:val="footer"/>
    <w:basedOn w:val="Normal"/>
    <w:link w:val="FooterChar"/>
    <w:rsid w:val="00E254DC"/>
    <w:pPr>
      <w:tabs>
        <w:tab w:val="center" w:pos="4320"/>
        <w:tab w:val="right" w:pos="8640"/>
      </w:tabs>
    </w:pPr>
  </w:style>
  <w:style w:type="character" w:styleId="PageNumber">
    <w:name w:val="page number"/>
    <w:basedOn w:val="DefaultParagraphFont"/>
    <w:rsid w:val="008A020D"/>
  </w:style>
  <w:style w:type="table" w:styleId="TableGrid">
    <w:name w:val="Table Grid"/>
    <w:basedOn w:val="TableNormal"/>
    <w:uiPriority w:val="39"/>
    <w:rsid w:val="0094000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6A43"/>
    <w:rPr>
      <w:rFonts w:ascii="Tahoma" w:hAnsi="Tahoma" w:cs="Tahoma"/>
      <w:sz w:val="16"/>
      <w:szCs w:val="16"/>
    </w:rPr>
  </w:style>
  <w:style w:type="character" w:customStyle="1" w:styleId="FooterChar">
    <w:name w:val="Footer Char"/>
    <w:basedOn w:val="DefaultParagraphFont"/>
    <w:link w:val="Footer"/>
    <w:rsid w:val="0014031D"/>
    <w:rPr>
      <w:snapToGrid w:val="0"/>
      <w:sz w:val="24"/>
      <w:lang w:eastAsia="en-US"/>
    </w:rPr>
  </w:style>
  <w:style w:type="paragraph" w:styleId="ListParagraph">
    <w:name w:val="List Paragraph"/>
    <w:basedOn w:val="Normal"/>
    <w:uiPriority w:val="34"/>
    <w:qFormat/>
    <w:rsid w:val="005C23E3"/>
    <w:pPr>
      <w:widowControl/>
      <w:spacing w:after="200" w:line="276" w:lineRule="auto"/>
      <w:ind w:left="720"/>
      <w:contextualSpacing/>
    </w:pPr>
    <w:rPr>
      <w:rFonts w:ascii="Calibri" w:eastAsia="SimSun" w:hAnsi="Calibri"/>
      <w:snapToGrid/>
      <w:sz w:val="22"/>
      <w:szCs w:val="22"/>
      <w:lang w:eastAsia="zh-CN"/>
    </w:rPr>
  </w:style>
  <w:style w:type="paragraph" w:styleId="NormalWeb">
    <w:name w:val="Normal (Web)"/>
    <w:basedOn w:val="Normal"/>
    <w:uiPriority w:val="99"/>
    <w:unhideWhenUsed/>
    <w:rsid w:val="00A469D8"/>
    <w:pPr>
      <w:widowControl/>
      <w:spacing w:before="100" w:beforeAutospacing="1" w:after="100" w:afterAutospacing="1"/>
    </w:pPr>
    <w:rPr>
      <w:snapToGrid/>
      <w:szCs w:val="24"/>
      <w:lang w:eastAsia="zh-CN"/>
    </w:rPr>
  </w:style>
  <w:style w:type="character" w:styleId="Strong">
    <w:name w:val="Strong"/>
    <w:basedOn w:val="DefaultParagraphFont"/>
    <w:uiPriority w:val="22"/>
    <w:qFormat/>
    <w:rsid w:val="00396589"/>
    <w:rPr>
      <w:b/>
      <w:bCs/>
    </w:rPr>
  </w:style>
  <w:style w:type="paragraph" w:styleId="PlainText">
    <w:name w:val="Plain Text"/>
    <w:basedOn w:val="Normal"/>
    <w:link w:val="PlainTextChar"/>
    <w:uiPriority w:val="99"/>
    <w:unhideWhenUsed/>
    <w:rsid w:val="009230E7"/>
    <w:pPr>
      <w:widowControl/>
    </w:pPr>
    <w:rPr>
      <w:rFonts w:ascii="Consolas" w:eastAsiaTheme="minorEastAsia" w:hAnsi="Consolas" w:cstheme="minorBidi"/>
      <w:snapToGrid/>
      <w:sz w:val="21"/>
      <w:szCs w:val="21"/>
      <w:lang w:eastAsia="zh-CN"/>
    </w:rPr>
  </w:style>
  <w:style w:type="character" w:customStyle="1" w:styleId="PlainTextChar">
    <w:name w:val="Plain Text Char"/>
    <w:basedOn w:val="DefaultParagraphFont"/>
    <w:link w:val="PlainText"/>
    <w:uiPriority w:val="99"/>
    <w:rsid w:val="009230E7"/>
    <w:rPr>
      <w:rFonts w:ascii="Consolas" w:eastAsiaTheme="minorEastAsia" w:hAnsi="Consolas" w:cstheme="minorBidi"/>
      <w:sz w:val="21"/>
      <w:szCs w:val="21"/>
    </w:rPr>
  </w:style>
  <w:style w:type="paragraph" w:styleId="BodyText2">
    <w:name w:val="Body Text 2"/>
    <w:basedOn w:val="Normal"/>
    <w:link w:val="BodyText2Char"/>
    <w:rsid w:val="004117AD"/>
    <w:pPr>
      <w:widowControl/>
      <w:tabs>
        <w:tab w:val="left" w:pos="1440"/>
        <w:tab w:val="left" w:pos="3600"/>
        <w:tab w:val="left" w:pos="5040"/>
        <w:tab w:val="left" w:pos="7380"/>
      </w:tabs>
    </w:pPr>
    <w:rPr>
      <w:rFonts w:ascii="Tahoma" w:hAnsi="Tahoma"/>
      <w:snapToGrid/>
      <w:sz w:val="22"/>
    </w:rPr>
  </w:style>
  <w:style w:type="character" w:customStyle="1" w:styleId="BodyText2Char">
    <w:name w:val="Body Text 2 Char"/>
    <w:basedOn w:val="DefaultParagraphFont"/>
    <w:link w:val="BodyText2"/>
    <w:rsid w:val="004117AD"/>
    <w:rPr>
      <w:rFonts w:ascii="Tahoma" w:hAnsi="Tahoma"/>
      <w:sz w:val="22"/>
      <w:lang w:eastAsia="en-US"/>
    </w:rPr>
  </w:style>
  <w:style w:type="paragraph" w:styleId="BodyText3">
    <w:name w:val="Body Text 3"/>
    <w:basedOn w:val="Normal"/>
    <w:link w:val="BodyText3Char"/>
    <w:rsid w:val="00C62135"/>
    <w:pPr>
      <w:spacing w:after="120"/>
    </w:pPr>
    <w:rPr>
      <w:sz w:val="16"/>
      <w:szCs w:val="16"/>
    </w:rPr>
  </w:style>
  <w:style w:type="character" w:customStyle="1" w:styleId="BodyText3Char">
    <w:name w:val="Body Text 3 Char"/>
    <w:basedOn w:val="DefaultParagraphFont"/>
    <w:link w:val="BodyText3"/>
    <w:rsid w:val="00C62135"/>
    <w:rPr>
      <w:snapToGrid w:val="0"/>
      <w:sz w:val="16"/>
      <w:szCs w:val="16"/>
      <w:lang w:eastAsia="en-US"/>
    </w:rPr>
  </w:style>
  <w:style w:type="character" w:customStyle="1" w:styleId="HeaderChar">
    <w:name w:val="Header Char"/>
    <w:basedOn w:val="DefaultParagraphFont"/>
    <w:link w:val="Header"/>
    <w:uiPriority w:val="99"/>
    <w:rsid w:val="00082251"/>
    <w:rPr>
      <w:snapToGrid w:val="0"/>
      <w:sz w:val="24"/>
      <w:lang w:eastAsia="en-US"/>
    </w:rPr>
  </w:style>
  <w:style w:type="character" w:styleId="PlaceholderText">
    <w:name w:val="Placeholder Text"/>
    <w:basedOn w:val="DefaultParagraphFont"/>
    <w:uiPriority w:val="99"/>
    <w:semiHidden/>
    <w:rsid w:val="00FC0FEF"/>
    <w:rPr>
      <w:color w:val="808080"/>
    </w:rPr>
  </w:style>
  <w:style w:type="character" w:customStyle="1" w:styleId="UnresolvedMention1">
    <w:name w:val="Unresolved Mention1"/>
    <w:basedOn w:val="DefaultParagraphFont"/>
    <w:uiPriority w:val="99"/>
    <w:semiHidden/>
    <w:unhideWhenUsed/>
    <w:rsid w:val="00CF2203"/>
    <w:rPr>
      <w:color w:val="605E5C"/>
      <w:shd w:val="clear" w:color="auto" w:fill="E1DFDD"/>
    </w:rPr>
  </w:style>
  <w:style w:type="character" w:styleId="FollowedHyperlink">
    <w:name w:val="FollowedHyperlink"/>
    <w:basedOn w:val="DefaultParagraphFont"/>
    <w:semiHidden/>
    <w:unhideWhenUsed/>
    <w:rsid w:val="002D3132"/>
    <w:rPr>
      <w:color w:val="800080" w:themeColor="followedHyperlink"/>
      <w:u w:val="single"/>
    </w:rPr>
  </w:style>
  <w:style w:type="character" w:customStyle="1" w:styleId="UnresolvedMention2">
    <w:name w:val="Unresolved Mention2"/>
    <w:basedOn w:val="DefaultParagraphFont"/>
    <w:uiPriority w:val="99"/>
    <w:semiHidden/>
    <w:unhideWhenUsed/>
    <w:rsid w:val="002D3132"/>
    <w:rPr>
      <w:color w:val="605E5C"/>
      <w:shd w:val="clear" w:color="auto" w:fill="E1DFDD"/>
    </w:rPr>
  </w:style>
  <w:style w:type="paragraph" w:customStyle="1" w:styleId="Default">
    <w:name w:val="Default"/>
    <w:rsid w:val="00D61DD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5489">
      <w:bodyDiv w:val="1"/>
      <w:marLeft w:val="0"/>
      <w:marRight w:val="0"/>
      <w:marTop w:val="0"/>
      <w:marBottom w:val="0"/>
      <w:divBdr>
        <w:top w:val="none" w:sz="0" w:space="0" w:color="auto"/>
        <w:left w:val="none" w:sz="0" w:space="0" w:color="auto"/>
        <w:bottom w:val="none" w:sz="0" w:space="0" w:color="auto"/>
        <w:right w:val="none" w:sz="0" w:space="0" w:color="auto"/>
      </w:divBdr>
      <w:divsChild>
        <w:div w:id="945188341">
          <w:marLeft w:val="0"/>
          <w:marRight w:val="0"/>
          <w:marTop w:val="0"/>
          <w:marBottom w:val="0"/>
          <w:divBdr>
            <w:top w:val="none" w:sz="0" w:space="0" w:color="auto"/>
            <w:left w:val="none" w:sz="0" w:space="0" w:color="auto"/>
            <w:bottom w:val="none" w:sz="0" w:space="0" w:color="auto"/>
            <w:right w:val="none" w:sz="0" w:space="0" w:color="auto"/>
          </w:divBdr>
          <w:divsChild>
            <w:div w:id="2009550411">
              <w:marLeft w:val="0"/>
              <w:marRight w:val="0"/>
              <w:marTop w:val="0"/>
              <w:marBottom w:val="0"/>
              <w:divBdr>
                <w:top w:val="none" w:sz="0" w:space="0" w:color="auto"/>
                <w:left w:val="none" w:sz="0" w:space="0" w:color="auto"/>
                <w:bottom w:val="none" w:sz="0" w:space="0" w:color="auto"/>
                <w:right w:val="none" w:sz="0" w:space="0" w:color="auto"/>
              </w:divBdr>
              <w:divsChild>
                <w:div w:id="1434746415">
                  <w:marLeft w:val="0"/>
                  <w:marRight w:val="0"/>
                  <w:marTop w:val="0"/>
                  <w:marBottom w:val="0"/>
                  <w:divBdr>
                    <w:top w:val="none" w:sz="0" w:space="0" w:color="auto"/>
                    <w:left w:val="none" w:sz="0" w:space="0" w:color="auto"/>
                    <w:bottom w:val="none" w:sz="0" w:space="0" w:color="auto"/>
                    <w:right w:val="none" w:sz="0" w:space="0" w:color="auto"/>
                  </w:divBdr>
                  <w:divsChild>
                    <w:div w:id="1640379081">
                      <w:marLeft w:val="0"/>
                      <w:marRight w:val="0"/>
                      <w:marTop w:val="0"/>
                      <w:marBottom w:val="0"/>
                      <w:divBdr>
                        <w:top w:val="none" w:sz="0" w:space="0" w:color="auto"/>
                        <w:left w:val="none" w:sz="0" w:space="0" w:color="auto"/>
                        <w:bottom w:val="none" w:sz="0" w:space="0" w:color="auto"/>
                        <w:right w:val="none" w:sz="0" w:space="0" w:color="auto"/>
                      </w:divBdr>
                      <w:divsChild>
                        <w:div w:id="113453582">
                          <w:marLeft w:val="0"/>
                          <w:marRight w:val="0"/>
                          <w:marTop w:val="0"/>
                          <w:marBottom w:val="0"/>
                          <w:divBdr>
                            <w:top w:val="none" w:sz="0" w:space="0" w:color="auto"/>
                            <w:left w:val="none" w:sz="0" w:space="0" w:color="auto"/>
                            <w:bottom w:val="none" w:sz="0" w:space="0" w:color="auto"/>
                            <w:right w:val="none" w:sz="0" w:space="0" w:color="auto"/>
                          </w:divBdr>
                          <w:divsChild>
                            <w:div w:id="2108499587">
                              <w:marLeft w:val="0"/>
                              <w:marRight w:val="0"/>
                              <w:marTop w:val="0"/>
                              <w:marBottom w:val="0"/>
                              <w:divBdr>
                                <w:top w:val="none" w:sz="0" w:space="0" w:color="auto"/>
                                <w:left w:val="none" w:sz="0" w:space="0" w:color="auto"/>
                                <w:bottom w:val="none" w:sz="0" w:space="0" w:color="auto"/>
                                <w:right w:val="none" w:sz="0" w:space="0" w:color="auto"/>
                              </w:divBdr>
                              <w:divsChild>
                                <w:div w:id="10254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431763">
      <w:bodyDiv w:val="1"/>
      <w:marLeft w:val="0"/>
      <w:marRight w:val="0"/>
      <w:marTop w:val="0"/>
      <w:marBottom w:val="0"/>
      <w:divBdr>
        <w:top w:val="none" w:sz="0" w:space="0" w:color="auto"/>
        <w:left w:val="none" w:sz="0" w:space="0" w:color="auto"/>
        <w:bottom w:val="none" w:sz="0" w:space="0" w:color="auto"/>
        <w:right w:val="none" w:sz="0" w:space="0" w:color="auto"/>
      </w:divBdr>
      <w:divsChild>
        <w:div w:id="1391926278">
          <w:marLeft w:val="893"/>
          <w:marRight w:val="0"/>
          <w:marTop w:val="40"/>
          <w:marBottom w:val="80"/>
          <w:divBdr>
            <w:top w:val="none" w:sz="0" w:space="0" w:color="auto"/>
            <w:left w:val="none" w:sz="0" w:space="0" w:color="auto"/>
            <w:bottom w:val="none" w:sz="0" w:space="0" w:color="auto"/>
            <w:right w:val="none" w:sz="0" w:space="0" w:color="auto"/>
          </w:divBdr>
        </w:div>
      </w:divsChild>
    </w:div>
    <w:div w:id="367224637">
      <w:bodyDiv w:val="1"/>
      <w:marLeft w:val="0"/>
      <w:marRight w:val="0"/>
      <w:marTop w:val="0"/>
      <w:marBottom w:val="0"/>
      <w:divBdr>
        <w:top w:val="none" w:sz="0" w:space="0" w:color="auto"/>
        <w:left w:val="none" w:sz="0" w:space="0" w:color="auto"/>
        <w:bottom w:val="none" w:sz="0" w:space="0" w:color="auto"/>
        <w:right w:val="none" w:sz="0" w:space="0" w:color="auto"/>
      </w:divBdr>
    </w:div>
    <w:div w:id="728067606">
      <w:bodyDiv w:val="1"/>
      <w:marLeft w:val="0"/>
      <w:marRight w:val="0"/>
      <w:marTop w:val="0"/>
      <w:marBottom w:val="0"/>
      <w:divBdr>
        <w:top w:val="none" w:sz="0" w:space="0" w:color="auto"/>
        <w:left w:val="none" w:sz="0" w:space="0" w:color="auto"/>
        <w:bottom w:val="none" w:sz="0" w:space="0" w:color="auto"/>
        <w:right w:val="none" w:sz="0" w:space="0" w:color="auto"/>
      </w:divBdr>
    </w:div>
    <w:div w:id="1366294680">
      <w:bodyDiv w:val="1"/>
      <w:marLeft w:val="0"/>
      <w:marRight w:val="0"/>
      <w:marTop w:val="0"/>
      <w:marBottom w:val="0"/>
      <w:divBdr>
        <w:top w:val="none" w:sz="0" w:space="0" w:color="auto"/>
        <w:left w:val="none" w:sz="0" w:space="0" w:color="auto"/>
        <w:bottom w:val="none" w:sz="0" w:space="0" w:color="auto"/>
        <w:right w:val="none" w:sz="0" w:space="0" w:color="auto"/>
      </w:divBdr>
      <w:divsChild>
        <w:div w:id="105587089">
          <w:marLeft w:val="0"/>
          <w:marRight w:val="0"/>
          <w:marTop w:val="0"/>
          <w:marBottom w:val="0"/>
          <w:divBdr>
            <w:top w:val="none" w:sz="0" w:space="0" w:color="auto"/>
            <w:left w:val="none" w:sz="0" w:space="0" w:color="auto"/>
            <w:bottom w:val="none" w:sz="0" w:space="0" w:color="auto"/>
            <w:right w:val="none" w:sz="0" w:space="0" w:color="auto"/>
          </w:divBdr>
          <w:divsChild>
            <w:div w:id="285548666">
              <w:marLeft w:val="0"/>
              <w:marRight w:val="0"/>
              <w:marTop w:val="0"/>
              <w:marBottom w:val="0"/>
              <w:divBdr>
                <w:top w:val="none" w:sz="0" w:space="0" w:color="auto"/>
                <w:left w:val="none" w:sz="0" w:space="0" w:color="auto"/>
                <w:bottom w:val="none" w:sz="0" w:space="0" w:color="auto"/>
                <w:right w:val="none" w:sz="0" w:space="0" w:color="auto"/>
              </w:divBdr>
              <w:divsChild>
                <w:div w:id="692222324">
                  <w:marLeft w:val="0"/>
                  <w:marRight w:val="0"/>
                  <w:marTop w:val="0"/>
                  <w:marBottom w:val="0"/>
                  <w:divBdr>
                    <w:top w:val="none" w:sz="0" w:space="0" w:color="auto"/>
                    <w:left w:val="none" w:sz="0" w:space="0" w:color="auto"/>
                    <w:bottom w:val="none" w:sz="0" w:space="0" w:color="auto"/>
                    <w:right w:val="none" w:sz="0" w:space="0" w:color="auto"/>
                  </w:divBdr>
                  <w:divsChild>
                    <w:div w:id="1495603623">
                      <w:marLeft w:val="0"/>
                      <w:marRight w:val="0"/>
                      <w:marTop w:val="0"/>
                      <w:marBottom w:val="0"/>
                      <w:divBdr>
                        <w:top w:val="none" w:sz="0" w:space="0" w:color="auto"/>
                        <w:left w:val="none" w:sz="0" w:space="0" w:color="auto"/>
                        <w:bottom w:val="none" w:sz="0" w:space="0" w:color="auto"/>
                        <w:right w:val="none" w:sz="0" w:space="0" w:color="auto"/>
                      </w:divBdr>
                      <w:divsChild>
                        <w:div w:id="207187891">
                          <w:marLeft w:val="0"/>
                          <w:marRight w:val="0"/>
                          <w:marTop w:val="0"/>
                          <w:marBottom w:val="0"/>
                          <w:divBdr>
                            <w:top w:val="none" w:sz="0" w:space="0" w:color="auto"/>
                            <w:left w:val="none" w:sz="0" w:space="0" w:color="auto"/>
                            <w:bottom w:val="none" w:sz="0" w:space="0" w:color="auto"/>
                            <w:right w:val="none" w:sz="0" w:space="0" w:color="auto"/>
                          </w:divBdr>
                          <w:divsChild>
                            <w:div w:id="992417987">
                              <w:marLeft w:val="0"/>
                              <w:marRight w:val="0"/>
                              <w:marTop w:val="0"/>
                              <w:marBottom w:val="0"/>
                              <w:divBdr>
                                <w:top w:val="none" w:sz="0" w:space="0" w:color="auto"/>
                                <w:left w:val="none" w:sz="0" w:space="0" w:color="auto"/>
                                <w:bottom w:val="none" w:sz="0" w:space="0" w:color="auto"/>
                                <w:right w:val="none" w:sz="0" w:space="0" w:color="auto"/>
                              </w:divBdr>
                              <w:divsChild>
                                <w:div w:id="702025647">
                                  <w:marLeft w:val="0"/>
                                  <w:marRight w:val="0"/>
                                  <w:marTop w:val="0"/>
                                  <w:marBottom w:val="0"/>
                                  <w:divBdr>
                                    <w:top w:val="none" w:sz="0" w:space="0" w:color="auto"/>
                                    <w:left w:val="none" w:sz="0" w:space="0" w:color="auto"/>
                                    <w:bottom w:val="none" w:sz="0" w:space="0" w:color="auto"/>
                                    <w:right w:val="none" w:sz="0" w:space="0" w:color="auto"/>
                                  </w:divBdr>
                                  <w:divsChild>
                                    <w:div w:id="417480953">
                                      <w:marLeft w:val="0"/>
                                      <w:marRight w:val="0"/>
                                      <w:marTop w:val="0"/>
                                      <w:marBottom w:val="0"/>
                                      <w:divBdr>
                                        <w:top w:val="none" w:sz="0" w:space="0" w:color="auto"/>
                                        <w:left w:val="none" w:sz="0" w:space="0" w:color="auto"/>
                                        <w:bottom w:val="none" w:sz="0" w:space="0" w:color="auto"/>
                                        <w:right w:val="none" w:sz="0" w:space="0" w:color="auto"/>
                                      </w:divBdr>
                                      <w:divsChild>
                                        <w:div w:id="1252085943">
                                          <w:marLeft w:val="0"/>
                                          <w:marRight w:val="0"/>
                                          <w:marTop w:val="0"/>
                                          <w:marBottom w:val="0"/>
                                          <w:divBdr>
                                            <w:top w:val="none" w:sz="0" w:space="0" w:color="auto"/>
                                            <w:left w:val="single" w:sz="8" w:space="4" w:color="C0C0C0"/>
                                            <w:bottom w:val="single" w:sz="8" w:space="4" w:color="C0C0C0"/>
                                            <w:right w:val="single" w:sz="8" w:space="4" w:color="C0C0C0"/>
                                          </w:divBdr>
                                          <w:divsChild>
                                            <w:div w:id="993796994">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071598">
      <w:bodyDiv w:val="1"/>
      <w:marLeft w:val="0"/>
      <w:marRight w:val="0"/>
      <w:marTop w:val="0"/>
      <w:marBottom w:val="0"/>
      <w:divBdr>
        <w:top w:val="none" w:sz="0" w:space="0" w:color="auto"/>
        <w:left w:val="none" w:sz="0" w:space="0" w:color="auto"/>
        <w:bottom w:val="none" w:sz="0" w:space="0" w:color="auto"/>
        <w:right w:val="none" w:sz="0" w:space="0" w:color="auto"/>
      </w:divBdr>
      <w:divsChild>
        <w:div w:id="732775233">
          <w:marLeft w:val="1512"/>
          <w:marRight w:val="-12855"/>
          <w:marTop w:val="3679"/>
          <w:marBottom w:val="0"/>
          <w:divBdr>
            <w:top w:val="none" w:sz="0" w:space="0" w:color="auto"/>
            <w:left w:val="none" w:sz="0" w:space="0" w:color="auto"/>
            <w:bottom w:val="none" w:sz="0" w:space="0" w:color="auto"/>
            <w:right w:val="none" w:sz="0" w:space="0" w:color="auto"/>
          </w:divBdr>
        </w:div>
        <w:div w:id="956104998">
          <w:marLeft w:val="9074"/>
          <w:marRight w:val="-12855"/>
          <w:marTop w:val="3679"/>
          <w:marBottom w:val="0"/>
          <w:divBdr>
            <w:top w:val="none" w:sz="0" w:space="0" w:color="auto"/>
            <w:left w:val="none" w:sz="0" w:space="0" w:color="auto"/>
            <w:bottom w:val="none" w:sz="0" w:space="0" w:color="auto"/>
            <w:right w:val="none" w:sz="0" w:space="0" w:color="auto"/>
          </w:divBdr>
        </w:div>
        <w:div w:id="321855687">
          <w:marLeft w:val="1512"/>
          <w:marRight w:val="-12855"/>
          <w:marTop w:val="4179"/>
          <w:marBottom w:val="0"/>
          <w:divBdr>
            <w:top w:val="none" w:sz="0" w:space="0" w:color="auto"/>
            <w:left w:val="none" w:sz="0" w:space="0" w:color="auto"/>
            <w:bottom w:val="none" w:sz="0" w:space="0" w:color="auto"/>
            <w:right w:val="none" w:sz="0" w:space="0" w:color="auto"/>
          </w:divBdr>
        </w:div>
        <w:div w:id="2069182036">
          <w:marLeft w:val="9074"/>
          <w:marRight w:val="-12855"/>
          <w:marTop w:val="4179"/>
          <w:marBottom w:val="0"/>
          <w:divBdr>
            <w:top w:val="none" w:sz="0" w:space="0" w:color="auto"/>
            <w:left w:val="none" w:sz="0" w:space="0" w:color="auto"/>
            <w:bottom w:val="none" w:sz="0" w:space="0" w:color="auto"/>
            <w:right w:val="none" w:sz="0" w:space="0" w:color="auto"/>
          </w:divBdr>
        </w:div>
        <w:div w:id="1484348724">
          <w:marLeft w:val="1512"/>
          <w:marRight w:val="-12855"/>
          <w:marTop w:val="4487"/>
          <w:marBottom w:val="0"/>
          <w:divBdr>
            <w:top w:val="none" w:sz="0" w:space="0" w:color="auto"/>
            <w:left w:val="none" w:sz="0" w:space="0" w:color="auto"/>
            <w:bottom w:val="none" w:sz="0" w:space="0" w:color="auto"/>
            <w:right w:val="none" w:sz="0" w:space="0" w:color="auto"/>
          </w:divBdr>
        </w:div>
        <w:div w:id="970983410">
          <w:marLeft w:val="1512"/>
          <w:marRight w:val="-12855"/>
          <w:marTop w:val="4987"/>
          <w:marBottom w:val="0"/>
          <w:divBdr>
            <w:top w:val="none" w:sz="0" w:space="0" w:color="auto"/>
            <w:left w:val="none" w:sz="0" w:space="0" w:color="auto"/>
            <w:bottom w:val="none" w:sz="0" w:space="0" w:color="auto"/>
            <w:right w:val="none" w:sz="0" w:space="0" w:color="auto"/>
          </w:divBdr>
        </w:div>
        <w:div w:id="1339500457">
          <w:marLeft w:val="9074"/>
          <w:marRight w:val="-12855"/>
          <w:marTop w:val="4987"/>
          <w:marBottom w:val="0"/>
          <w:divBdr>
            <w:top w:val="none" w:sz="0" w:space="0" w:color="auto"/>
            <w:left w:val="none" w:sz="0" w:space="0" w:color="auto"/>
            <w:bottom w:val="none" w:sz="0" w:space="0" w:color="auto"/>
            <w:right w:val="none" w:sz="0" w:space="0" w:color="auto"/>
          </w:divBdr>
        </w:div>
        <w:div w:id="306015657">
          <w:marLeft w:val="1512"/>
          <w:marRight w:val="-12855"/>
          <w:marTop w:val="5487"/>
          <w:marBottom w:val="0"/>
          <w:divBdr>
            <w:top w:val="none" w:sz="0" w:space="0" w:color="auto"/>
            <w:left w:val="none" w:sz="0" w:space="0" w:color="auto"/>
            <w:bottom w:val="none" w:sz="0" w:space="0" w:color="auto"/>
            <w:right w:val="none" w:sz="0" w:space="0" w:color="auto"/>
          </w:divBdr>
        </w:div>
        <w:div w:id="404449159">
          <w:marLeft w:val="9074"/>
          <w:marRight w:val="-12855"/>
          <w:marTop w:val="5487"/>
          <w:marBottom w:val="0"/>
          <w:divBdr>
            <w:top w:val="none" w:sz="0" w:space="0" w:color="auto"/>
            <w:left w:val="none" w:sz="0" w:space="0" w:color="auto"/>
            <w:bottom w:val="none" w:sz="0" w:space="0" w:color="auto"/>
            <w:right w:val="none" w:sz="0" w:space="0" w:color="auto"/>
          </w:divBdr>
        </w:div>
        <w:div w:id="1480221768">
          <w:marLeft w:val="9074"/>
          <w:marRight w:val="-12855"/>
          <w:marTop w:val="6102"/>
          <w:marBottom w:val="0"/>
          <w:divBdr>
            <w:top w:val="none" w:sz="0" w:space="0" w:color="auto"/>
            <w:left w:val="none" w:sz="0" w:space="0" w:color="auto"/>
            <w:bottom w:val="none" w:sz="0" w:space="0" w:color="auto"/>
            <w:right w:val="none" w:sz="0" w:space="0" w:color="auto"/>
          </w:divBdr>
        </w:div>
      </w:divsChild>
    </w:div>
    <w:div w:id="1866092960">
      <w:bodyDiv w:val="1"/>
      <w:marLeft w:val="0"/>
      <w:marRight w:val="0"/>
      <w:marTop w:val="0"/>
      <w:marBottom w:val="0"/>
      <w:divBdr>
        <w:top w:val="none" w:sz="0" w:space="0" w:color="auto"/>
        <w:left w:val="none" w:sz="0" w:space="0" w:color="auto"/>
        <w:bottom w:val="none" w:sz="0" w:space="0" w:color="auto"/>
        <w:right w:val="none" w:sz="0" w:space="0" w:color="auto"/>
      </w:divBdr>
      <w:divsChild>
        <w:div w:id="430128619">
          <w:marLeft w:val="0"/>
          <w:marRight w:val="0"/>
          <w:marTop w:val="0"/>
          <w:marBottom w:val="0"/>
          <w:divBdr>
            <w:top w:val="none" w:sz="0" w:space="0" w:color="auto"/>
            <w:left w:val="none" w:sz="0" w:space="0" w:color="auto"/>
            <w:bottom w:val="none" w:sz="0" w:space="0" w:color="auto"/>
            <w:right w:val="none" w:sz="0" w:space="0" w:color="auto"/>
          </w:divBdr>
          <w:divsChild>
            <w:div w:id="728917196">
              <w:marLeft w:val="0"/>
              <w:marRight w:val="0"/>
              <w:marTop w:val="0"/>
              <w:marBottom w:val="0"/>
              <w:divBdr>
                <w:top w:val="none" w:sz="0" w:space="0" w:color="auto"/>
                <w:left w:val="none" w:sz="0" w:space="0" w:color="auto"/>
                <w:bottom w:val="none" w:sz="0" w:space="0" w:color="auto"/>
                <w:right w:val="none" w:sz="0" w:space="0" w:color="auto"/>
              </w:divBdr>
              <w:divsChild>
                <w:div w:id="6340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19294362866,,91846390627" TargetMode="External"/><Relationship Id="rId18" Type="http://schemas.openxmlformats.org/officeDocument/2006/relationships/hyperlink" Target="tel:+13017158592,,9783668079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ealio.com/books/athletic-training/%7bbef5a8d8-bd2f-4c90-a64f-1e27ceeef785%7d/principles-of-pharmacology-for-athletic-trainers-third-edition" TargetMode="External"/><Relationship Id="rId7" Type="http://schemas.openxmlformats.org/officeDocument/2006/relationships/settings" Target="settings.xml"/><Relationship Id="rId12" Type="http://schemas.openxmlformats.org/officeDocument/2006/relationships/hyperlink" Target="https://uwsp.zoom.us/j/91846390627?pwd=NU1UQXhHcjVpRHF4Z0NBMWw4ZS9Cdz09" TargetMode="External"/><Relationship Id="rId17" Type="http://schemas.openxmlformats.org/officeDocument/2006/relationships/hyperlink" Target="tel:+19294362866,,9783668079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wsp.zoom.us/j/97836680794?pwd=TlZlV0d0cFAxNFRNZGtnVnkreEorZz09" TargetMode="External"/><Relationship Id="rId20" Type="http://schemas.openxmlformats.org/officeDocument/2006/relationships/hyperlink" Target="https://www.healio.com/books/athletic-training/%7bbef5a8d8-bd2f-4c90-a64f-1e27ceeef785%7d/principles-of-pharmacology-for-athletic-trainers-third-edi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sommer@uwsp.ed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wsp.zoom.us/j/91846390627?pwd=NU1UQXhHcjVpRHF4Z0NBMWw4ZS9Cdz09" TargetMode="External"/><Relationship Id="rId23" Type="http://schemas.openxmlformats.org/officeDocument/2006/relationships/hyperlink" Target="http://www.uwsp.edu/rmgt/Pages/em/procedures" TargetMode="External"/><Relationship Id="rId10" Type="http://schemas.openxmlformats.org/officeDocument/2006/relationships/endnotes" Target="endnotes.xml"/><Relationship Id="rId19" Type="http://schemas.openxmlformats.org/officeDocument/2006/relationships/hyperlink" Target="https://uwsp.zoom.us/j/97836680794?pwd=TlZlV0d0cFAxNFRNZGtnVnkreEorZz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3017158592,,91846390627" TargetMode="External"/><Relationship Id="rId22" Type="http://schemas.openxmlformats.org/officeDocument/2006/relationships/hyperlink" Target="mailto:datctr@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760</Number>
    <Section xmlns="409cf07c-705a-4568-bc2e-e1a7cd36a2d3" xsi:nil="true"/>
    <Calendar_x0020_Year xmlns="409cf07c-705a-4568-bc2e-e1a7cd36a2d3">2021</Calendar_x0020_Year>
    <Course_x0020_Name xmlns="409cf07c-705a-4568-bc2e-e1a7cd36a2d3">Pharmacology for Health Professionals </Course_x0020_Name>
    <Instructor xmlns="409cf07c-705a-4568-bc2e-e1a7cd36a2d3">Rebecca Sommer</Instructor>
    <Pre xmlns="409cf07c-705a-4568-bc2e-e1a7cd36a2d3">11</Pr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5BEBCB-C5E3-48F3-966E-19B206C494C3}"/>
</file>

<file path=customXml/itemProps2.xml><?xml version="1.0" encoding="utf-8"?>
<ds:datastoreItem xmlns:ds="http://schemas.openxmlformats.org/officeDocument/2006/customXml" ds:itemID="{80D83BD6-6512-47A1-9A72-72C3914A717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9A66F2C-11FD-4404-81FB-331CA13FD849}">
  <ds:schemaRefs>
    <ds:schemaRef ds:uri="http://schemas.openxmlformats.org/officeDocument/2006/bibliography"/>
  </ds:schemaRefs>
</ds:datastoreItem>
</file>

<file path=customXml/itemProps4.xml><?xml version="1.0" encoding="utf-8"?>
<ds:datastoreItem xmlns:ds="http://schemas.openxmlformats.org/officeDocument/2006/customXml" ds:itemID="{AADA42A6-BFD8-4A75-BBE4-F0D2BC135C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10821</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CLS 395~ Environment, Health &amp; Technology FA 09 CH JO</vt:lpstr>
    </vt:vector>
  </TitlesOfParts>
  <Company>UWSP</Company>
  <LinksUpToDate>false</LinksUpToDate>
  <CharactersWithSpaces>12454</CharactersWithSpaces>
  <SharedDoc>false</SharedDoc>
  <HLinks>
    <vt:vector size="18" baseType="variant">
      <vt:variant>
        <vt:i4>4194326</vt:i4>
      </vt:variant>
      <vt:variant>
        <vt:i4>6</vt:i4>
      </vt:variant>
      <vt:variant>
        <vt:i4>0</vt:i4>
      </vt:variant>
      <vt:variant>
        <vt:i4>5</vt:i4>
      </vt:variant>
      <vt:variant>
        <vt:lpwstr>http://www.uwsp.edu/accreditation/docs/SA_PU_250.04.pdf</vt:lpwstr>
      </vt:variant>
      <vt:variant>
        <vt:lpwstr/>
      </vt:variant>
      <vt:variant>
        <vt:i4>3735568</vt:i4>
      </vt:variant>
      <vt:variant>
        <vt:i4>3</vt:i4>
      </vt:variant>
      <vt:variant>
        <vt:i4>0</vt:i4>
      </vt:variant>
      <vt:variant>
        <vt:i4>5</vt:i4>
      </vt:variant>
      <vt:variant>
        <vt:lpwstr>mailto:chebert@uwsp.edu</vt:lpwstr>
      </vt:variant>
      <vt:variant>
        <vt:lpwstr/>
      </vt:variant>
      <vt:variant>
        <vt:i4>2424852</vt:i4>
      </vt:variant>
      <vt:variant>
        <vt:i4>0</vt:i4>
      </vt:variant>
      <vt:variant>
        <vt:i4>0</vt:i4>
      </vt:variant>
      <vt:variant>
        <vt:i4>5</vt:i4>
      </vt:variant>
      <vt:variant>
        <vt:lpwstr>mailto:jolmsted@uwsp.edu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CLS 395~ Environment, Health &amp; Technology FA 09 CH JO</dc:title>
  <dc:creator>Jodi Olmsted</dc:creator>
  <cp:lastModifiedBy>Sommer, Rebecca</cp:lastModifiedBy>
  <cp:revision>2</cp:revision>
  <cp:lastPrinted>2016-05-28T20:47:00Z</cp:lastPrinted>
  <dcterms:created xsi:type="dcterms:W3CDTF">2021-09-17T19:40:00Z</dcterms:created>
  <dcterms:modified xsi:type="dcterms:W3CDTF">2021-09-17T19:40:00Z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